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20" w:lineRule="exact"/>
        <w:contextualSpacing/>
        <w:jc w:val="both"/>
        <w:rPr>
          <w:rFonts w:hint="eastAsia"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附件</w:t>
      </w:r>
    </w:p>
    <w:p>
      <w:pPr>
        <w:widowControl w:val="0"/>
        <w:adjustRightInd/>
        <w:snapToGrid/>
        <w:spacing w:after="0" w:line="520" w:lineRule="exact"/>
        <w:contextualSpacing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44"/>
          <w:szCs w:val="44"/>
        </w:rPr>
        <w:t>2024中国医院大会抗微生物药物合理应用与管理论坛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/>
        </w:rPr>
        <w:t>初步议程</w:t>
      </w:r>
      <w:bookmarkEnd w:id="0"/>
    </w:p>
    <w:tbl>
      <w:tblPr>
        <w:tblStyle w:val="4"/>
        <w:tblpPr w:leftFromText="180" w:rightFromText="180" w:vertAnchor="text" w:horzAnchor="page" w:tblpX="344" w:tblpY="509"/>
        <w:tblOverlap w:val="never"/>
        <w:tblW w:w="16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4818"/>
        <w:gridCol w:w="1991"/>
        <w:gridCol w:w="4838"/>
        <w:gridCol w:w="2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2024年5月25日（周六）：注册报到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610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2024年5月26日（周日）：中国医院大会抗微生物药物合理应用与管理论坛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4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主题</w:t>
            </w:r>
          </w:p>
        </w:tc>
        <w:tc>
          <w:tcPr>
            <w:tcW w:w="19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讲者</w:t>
            </w:r>
          </w:p>
        </w:tc>
        <w:tc>
          <w:tcPr>
            <w:tcW w:w="48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5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08:00-08:10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论坛开幕式-领导致辞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中国医院协会领导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工作委员会主委-王贵强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中国医院协会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中国医院协会抗微生物药物合理应用工作委员会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张文宏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复旦大学附属华山医院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08:10-08:40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抗菌药物合理应用和感染病学科建设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王贵强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北京大学第一医院</w:t>
            </w:r>
          </w:p>
        </w:tc>
        <w:tc>
          <w:tcPr>
            <w:tcW w:w="2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08:40-09:10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发热待查的临床诊治思路？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张文宏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复旦大学附属华山医院</w:t>
            </w: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60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09:10-09:40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超广谱抗菌药物的合理应用与专业管控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 规范微生物标本送检、提升感染诊治水平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王选锭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浙大医学院附属第二医院</w:t>
            </w: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09:40-10:10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导管相关血流感染的诊断与处置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宗志勇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四川大学华西医院</w:t>
            </w:r>
          </w:p>
        </w:tc>
        <w:tc>
          <w:tcPr>
            <w:tcW w:w="2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10:10-10:40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切实做好CRO传播的综合防控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胡必杰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复旦大学附属中山医院</w:t>
            </w: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10:40-11:10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肺真菌感染诊断和合理使用抗真菌药物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施毅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南京大学医学院附属金陵医院</w:t>
            </w: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11:10-11:40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发热性疾病与抗菌药物合理应用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侯凤琴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北京大学第一医院</w:t>
            </w:r>
          </w:p>
        </w:tc>
        <w:tc>
          <w:tcPr>
            <w:tcW w:w="2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11:40-12:10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专题会1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12:10-12:30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专题会2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12:30-12:40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讨论与总结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王选锭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浙大医学院附属第二医院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侯凤琴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北京大学第一医院</w:t>
            </w:r>
          </w:p>
        </w:tc>
      </w:tr>
    </w:tbl>
    <w:p>
      <w:pPr>
        <w:widowControl w:val="0"/>
        <w:adjustRightInd/>
        <w:snapToGrid/>
        <w:spacing w:after="0" w:line="520" w:lineRule="exact"/>
        <w:ind w:right="0"/>
        <w:contextualSpacing/>
        <w:jc w:val="both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备注：以上为初步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/>
        </w:rPr>
        <w:t>议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程，参会嘉宾及具体内容以最终出席为准</w:t>
      </w:r>
      <w:r>
        <w:rPr>
          <w:rFonts w:hint="eastAsia" w:ascii="仿宋" w:hAnsi="仿宋" w:eastAsia="仿宋" w:cs="Times New Roman"/>
          <w:kern w:val="2"/>
          <w:sz w:val="28"/>
          <w:szCs w:val="28"/>
          <w:lang w:eastAsia="zh-CN"/>
        </w:rPr>
        <w:t>。</w:t>
      </w:r>
    </w:p>
    <w:p>
      <w:pPr>
        <w:widowControl w:val="0"/>
        <w:adjustRightInd/>
        <w:snapToGrid/>
        <w:spacing w:after="0" w:line="520" w:lineRule="exact"/>
        <w:ind w:right="320" w:firstLine="640" w:firstLineChars="200"/>
        <w:contextualSpacing/>
        <w:jc w:val="right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中国医院协会</w:t>
      </w:r>
    </w:p>
    <w:p>
      <w:pPr>
        <w:jc w:val="right"/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2024年</w:t>
      </w:r>
      <w:r>
        <w:rPr>
          <w:rFonts w:ascii="仿宋" w:hAnsi="仿宋" w:eastAsia="仿宋" w:cs="Times New Roman"/>
          <w:kern w:val="2"/>
          <w:sz w:val="32"/>
          <w:szCs w:val="32"/>
        </w:rPr>
        <w:t>4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月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Dc2MTlhMzA4ZTUxMDk4ZWVkZjlkNmU0NjRlMjUifQ=="/>
    <w:docVar w:name="KSO_WPS_MARK_KEY" w:val="2d689739-05dc-440b-b42e-7def15f632fa"/>
  </w:docVars>
  <w:rsids>
    <w:rsidRoot w:val="28802F02"/>
    <w:rsid w:val="2880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456</Words>
  <Characters>583</Characters>
  <Lines>0</Lines>
  <Paragraphs>0</Paragraphs>
  <TotalTime>1</TotalTime>
  <ScaleCrop>false</ScaleCrop>
  <LinksUpToDate>false</LinksUpToDate>
  <CharactersWithSpaces>585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2024-04-15T11:30:00Z</dcterms:created>
  <dc:creator>安城</dc:creator>
  <cp:lastModifiedBy>安城</cp:lastModifiedBy>
  <dcterms:modified xsi:type="dcterms:W3CDTF">2024-04-15T11:31:55Z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88B01E1D3DA44C0CB2F8A60815635F70_11</vt:lpwstr>
  </property>
</Properties>
</file>