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61B7" w:rsidRDefault="003961B7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:rsidR="003961B7" w:rsidRDefault="00000000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附件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：</w:t>
      </w:r>
    </w:p>
    <w:p w:rsidR="003961B7" w:rsidRDefault="00000000">
      <w:pPr>
        <w:spacing w:line="360" w:lineRule="auto"/>
        <w:jc w:val="center"/>
        <w:rPr>
          <w:rFonts w:ascii="宋体" w:eastAsia="宋体" w:hAnsi="宋体" w:cs="宋体"/>
          <w:b/>
          <w:sz w:val="36"/>
          <w:szCs w:val="36"/>
          <w:lang w:val="zh-TW"/>
        </w:rPr>
      </w:pPr>
      <w:r>
        <w:rPr>
          <w:rFonts w:ascii="宋体" w:eastAsia="宋体" w:hAnsi="宋体" w:cs="宋体" w:hint="eastAsia"/>
          <w:b/>
          <w:sz w:val="36"/>
          <w:szCs w:val="36"/>
          <w:lang w:val="zh-TW"/>
        </w:rPr>
        <w:t>新兴医学技术伦理治理</w:t>
      </w:r>
      <w:r>
        <w:rPr>
          <w:rFonts w:ascii="宋体" w:eastAsia="宋体" w:hAnsi="宋体" w:cs="宋体" w:hint="eastAsia"/>
          <w:b/>
          <w:sz w:val="36"/>
          <w:szCs w:val="36"/>
        </w:rPr>
        <w:t>培训</w:t>
      </w:r>
      <w:r>
        <w:rPr>
          <w:rFonts w:ascii="宋体" w:eastAsia="宋体" w:hAnsi="宋体" w:cs="宋体" w:hint="eastAsia"/>
          <w:b/>
          <w:sz w:val="36"/>
          <w:szCs w:val="36"/>
          <w:lang w:val="zh-TW"/>
        </w:rPr>
        <w:t>会日程安排</w:t>
      </w:r>
    </w:p>
    <w:tbl>
      <w:tblPr>
        <w:tblpPr w:leftFromText="180" w:rightFromText="180" w:vertAnchor="text" w:horzAnchor="page" w:tblpXSpec="center" w:tblpY="256"/>
        <w:tblOverlap w:val="never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626"/>
        <w:gridCol w:w="1843"/>
        <w:gridCol w:w="1971"/>
        <w:gridCol w:w="2514"/>
        <w:gridCol w:w="2035"/>
      </w:tblGrid>
      <w:tr w:rsidR="003961B7" w:rsidTr="0049694F">
        <w:trPr>
          <w:trHeight w:val="510"/>
          <w:jc w:val="center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日期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主题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时间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培训内容</w:t>
            </w:r>
          </w:p>
        </w:tc>
        <w:tc>
          <w:tcPr>
            <w:tcW w:w="2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授课人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32"/>
                <w:lang w:eastAsia="zh-TW"/>
              </w:rPr>
              <w:t>主持人</w:t>
            </w:r>
          </w:p>
        </w:tc>
      </w:tr>
      <w:tr w:rsidR="003961B7" w:rsidTr="0049694F">
        <w:trPr>
          <w:trHeight w:val="743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13日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开幕式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9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0-09: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开班仪式及合影</w:t>
            </w:r>
          </w:p>
        </w:tc>
      </w:tr>
      <w:tr w:rsidR="003961B7" w:rsidTr="0049694F">
        <w:trPr>
          <w:trHeight w:val="124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第一部分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国际指南和国内政策法规新解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09: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9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《科技伦理审查办法（试行）》（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十部委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）解读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翟晓梅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中国医学科学院北京协和医学院群医学及公共卫生学院</w:t>
            </w: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杨春梅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br/>
              <w:t>中国科学技术大学附属第一医院</w:t>
            </w:r>
          </w:p>
        </w:tc>
      </w:tr>
      <w:tr w:rsidR="003961B7" w:rsidTr="0049694F">
        <w:trPr>
          <w:trHeight w:val="1546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9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0-10: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国际指南（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CIOMS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）解读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朱伟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复旦大学马克思主义学院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42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3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10：20-10：30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中场休息</w:t>
            </w:r>
          </w:p>
        </w:tc>
      </w:tr>
      <w:tr w:rsidR="003961B7" w:rsidTr="0049694F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第二部分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科研伦理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10: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《医学伦理委员会建设指南解读》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翟晓梅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中国医学科学院北京协和医学院群医学及公共卫生学院</w:t>
            </w: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刘尧</w:t>
            </w: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中国科学技术大学附属第一医院</w:t>
            </w:r>
          </w:p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062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11: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0-11: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前沿技术研究的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受益风险评估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刘俊荣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广州医科大学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784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11: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前沿技术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研究参与者保护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(知情同意)的特殊性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张迪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中国医学科学院北京协和医学院人文学院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9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12: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0-13:30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午餐</w:t>
            </w:r>
          </w:p>
        </w:tc>
      </w:tr>
    </w:tbl>
    <w:p w:rsidR="003961B7" w:rsidRDefault="003961B7">
      <w:pPr>
        <w:rPr>
          <w:rFonts w:hint="eastAsia"/>
        </w:rPr>
      </w:pPr>
    </w:p>
    <w:tbl>
      <w:tblPr>
        <w:tblpPr w:leftFromText="180" w:rightFromText="180" w:vertAnchor="text" w:horzAnchor="page" w:tblpXSpec="center" w:tblpY="256"/>
        <w:tblOverlap w:val="never"/>
        <w:tblW w:w="11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768"/>
        <w:gridCol w:w="1814"/>
        <w:gridCol w:w="28"/>
        <w:gridCol w:w="1985"/>
        <w:gridCol w:w="2977"/>
        <w:gridCol w:w="1880"/>
      </w:tblGrid>
      <w:tr w:rsidR="003961B7" w:rsidTr="0049694F">
        <w:trPr>
          <w:trHeight w:val="1910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lastRenderedPageBreak/>
              <w:t>13日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第三部分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前沿技术伦理审查的难题和挑战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3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3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0-1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4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研究者发起的临床研究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（IIT研究）伦理问题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高晨燕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昌平国家实验室</w:t>
            </w:r>
          </w:p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李红英</w:t>
            </w: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苏州大学附属第一医院</w:t>
            </w:r>
          </w:p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048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14: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0-14: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新技术伦理审查要点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刘俊荣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广州医科大学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521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14: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0-15: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肿瘤研究伦理审查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的难点和挑战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李宁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中国医学科学院肿瘤医院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A43DEE">
        <w:trPr>
          <w:trHeight w:val="539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15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00-15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中场休息</w:t>
            </w:r>
          </w:p>
        </w:tc>
      </w:tr>
      <w:tr w:rsidR="003961B7" w:rsidTr="0049694F">
        <w:trPr>
          <w:trHeight w:val="139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四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前沿技术伦理审查的难题和挑战</w:t>
            </w:r>
          </w:p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15: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细胞研究的伦理审查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吴志宏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中国医学科学院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北京协和医院</w:t>
            </w:r>
          </w:p>
        </w:tc>
        <w:tc>
          <w:tcPr>
            <w:tcW w:w="1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王赵琛</w:t>
            </w: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中国医学科学院北京协和医学院</w:t>
            </w: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群医学及公共卫生学院</w:t>
            </w:r>
          </w:p>
        </w:tc>
      </w:tr>
      <w:tr w:rsidR="003961B7" w:rsidTr="0049694F">
        <w:trPr>
          <w:trHeight w:val="113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0-16: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</w:t>
            </w:r>
          </w:p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基因编辑临床研究伦理审查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难题和挑战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冯龙飞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宜春学院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076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16: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6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植入性脑机接口伦理审查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王雪芹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北京大学第六医院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627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A43DEE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14日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09:00-9:30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健康大数据应用的法律视角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曹艳林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中国医学科学院北京协和医学院医学信息研究所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3961B7" w:rsidTr="0049694F">
        <w:trPr>
          <w:trHeight w:val="1627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9:30-10:00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辅助生殖新技术临床研究的伦理挑战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邓程艳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中国医学科学院北京协和医院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A43DEE">
        <w:trPr>
          <w:trHeight w:val="554"/>
          <w:jc w:val="center"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3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00-10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</w:t>
            </w:r>
          </w:p>
        </w:tc>
        <w:tc>
          <w:tcPr>
            <w:tcW w:w="6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中场休息</w:t>
            </w:r>
          </w:p>
        </w:tc>
      </w:tr>
      <w:tr w:rsidR="003961B7" w:rsidTr="0049694F">
        <w:trPr>
          <w:trHeight w:val="1408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A43DEE">
            <w:pPr>
              <w:spacing w:line="460" w:lineRule="exact"/>
              <w:rPr>
                <w:rFonts w:ascii="仿宋" w:eastAsia="仿宋" w:hAnsi="仿宋" w:cs="Times New Roman" w:hint="eastAsia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lastRenderedPageBreak/>
              <w:t>14日</w:t>
            </w:r>
          </w:p>
        </w:tc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10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卵母细胞冷冻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临床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应用的伦理争论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（一）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陈旻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福建医科大学</w:t>
            </w:r>
          </w:p>
        </w:tc>
        <w:tc>
          <w:tcPr>
            <w:tcW w:w="1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朱伟</w:t>
            </w: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复旦大学马克思主义学院</w:t>
            </w:r>
          </w:p>
          <w:p w:rsidR="003961B7" w:rsidRDefault="003961B7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811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卵母细胞冷冻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临床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应用的伦理争论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（二）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王赵琛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中国医学科学院北京协和医学院群医学及公共卫生学院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49694F">
        <w:trPr>
          <w:trHeight w:val="1471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五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部分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科研诚信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11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4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3961B7">
            <w:pPr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3961B7" w:rsidRDefault="00000000">
            <w:pPr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科研诚信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李真真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中国科学院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科技战略咨询研究院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</w:tr>
      <w:tr w:rsidR="003961B7" w:rsidTr="00A43DEE">
        <w:trPr>
          <w:trHeight w:val="510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358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12:00-13:30</w:t>
            </w:r>
          </w:p>
        </w:tc>
        <w:tc>
          <w:tcPr>
            <w:tcW w:w="6870" w:type="dxa"/>
            <w:gridSpan w:val="4"/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午餐</w:t>
            </w:r>
          </w:p>
        </w:tc>
      </w:tr>
      <w:tr w:rsidR="003961B7" w:rsidTr="0049694F">
        <w:trPr>
          <w:trHeight w:val="98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六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部分</w:t>
            </w:r>
          </w:p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经验分享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0-1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5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  <w:t>0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机构伦理审查经验分享圆桌论坛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医疗机构一线伦理审查专家（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北京协和医院、中国医学科学院肿瘤医院、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浙江大学医学院附属第二医院、中山大学肿瘤防治中心、四川大学华西医院、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北京大学第六医院、中国科学技术大学附属第一医院</w:t>
            </w: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等）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 每位专家分享经验15分钟。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张迪</w:t>
            </w: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中国医学科学院北京协和医学院人文学院</w:t>
            </w:r>
          </w:p>
          <w:p w:rsidR="0049694F" w:rsidRDefault="0049694F">
            <w:pPr>
              <w:spacing w:line="460" w:lineRule="exact"/>
              <w:jc w:val="left"/>
              <w:rPr>
                <w:rFonts w:ascii="仿宋" w:eastAsia="仿宋" w:hAnsi="仿宋" w:cs="Times New Roman" w:hint="eastAsia"/>
                <w:sz w:val="28"/>
                <w:szCs w:val="32"/>
              </w:rPr>
            </w:pP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程晓华</w:t>
            </w:r>
          </w:p>
          <w:p w:rsidR="003961B7" w:rsidRDefault="00000000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南昌大学第一附属医院</w:t>
            </w:r>
          </w:p>
          <w:p w:rsidR="003961B7" w:rsidRDefault="003961B7">
            <w:pPr>
              <w:spacing w:line="460" w:lineRule="exact"/>
              <w:jc w:val="lef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3961B7" w:rsidTr="00A43DEE">
        <w:trPr>
          <w:trHeight w:val="1383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B7" w:rsidRDefault="003961B7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  <w:lang w:eastAsia="zh-TW"/>
              </w:rPr>
              <w:t>第七部分（结业考试）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15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00-16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: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30</w:t>
            </w:r>
          </w:p>
        </w:tc>
        <w:tc>
          <w:tcPr>
            <w:tcW w:w="6870" w:type="dxa"/>
            <w:gridSpan w:val="4"/>
            <w:shd w:val="clear" w:color="auto" w:fill="auto"/>
            <w:vAlign w:val="center"/>
          </w:tcPr>
          <w:p w:rsidR="003961B7" w:rsidRDefault="00000000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32"/>
                <w:lang w:eastAsia="zh-TW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考试</w:t>
            </w:r>
          </w:p>
        </w:tc>
      </w:tr>
    </w:tbl>
    <w:p w:rsidR="003961B7" w:rsidRDefault="003961B7"/>
    <w:sectPr w:rsidR="0039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47B"/>
    <w:rsid w:val="BEBFFEFD"/>
    <w:rsid w:val="BF2DED08"/>
    <w:rsid w:val="F5FEAC0D"/>
    <w:rsid w:val="F7731983"/>
    <w:rsid w:val="FBB2626F"/>
    <w:rsid w:val="0008318B"/>
    <w:rsid w:val="00100EF4"/>
    <w:rsid w:val="00155593"/>
    <w:rsid w:val="00155A72"/>
    <w:rsid w:val="001C209A"/>
    <w:rsid w:val="0021122B"/>
    <w:rsid w:val="00297A8D"/>
    <w:rsid w:val="00352FD9"/>
    <w:rsid w:val="003961B7"/>
    <w:rsid w:val="003970CA"/>
    <w:rsid w:val="003E3D40"/>
    <w:rsid w:val="00426C1A"/>
    <w:rsid w:val="00441B98"/>
    <w:rsid w:val="0049694F"/>
    <w:rsid w:val="004A47B4"/>
    <w:rsid w:val="004C62C1"/>
    <w:rsid w:val="004D7672"/>
    <w:rsid w:val="00502F69"/>
    <w:rsid w:val="00533627"/>
    <w:rsid w:val="00565A7F"/>
    <w:rsid w:val="005B4208"/>
    <w:rsid w:val="00632B22"/>
    <w:rsid w:val="007510F8"/>
    <w:rsid w:val="007E0087"/>
    <w:rsid w:val="007E592F"/>
    <w:rsid w:val="00803D1D"/>
    <w:rsid w:val="0088736B"/>
    <w:rsid w:val="00893B38"/>
    <w:rsid w:val="008A7109"/>
    <w:rsid w:val="008C15CE"/>
    <w:rsid w:val="008D7F48"/>
    <w:rsid w:val="00954E7B"/>
    <w:rsid w:val="00966E2A"/>
    <w:rsid w:val="00A124B6"/>
    <w:rsid w:val="00A129B1"/>
    <w:rsid w:val="00A43DEE"/>
    <w:rsid w:val="00A535F7"/>
    <w:rsid w:val="00A60B0B"/>
    <w:rsid w:val="00AA2228"/>
    <w:rsid w:val="00B67CA2"/>
    <w:rsid w:val="00C054B6"/>
    <w:rsid w:val="00C61EB5"/>
    <w:rsid w:val="00C77496"/>
    <w:rsid w:val="00CC5BD4"/>
    <w:rsid w:val="00D04CC0"/>
    <w:rsid w:val="00DA5B9D"/>
    <w:rsid w:val="00DC347B"/>
    <w:rsid w:val="00DF0639"/>
    <w:rsid w:val="00E44CD8"/>
    <w:rsid w:val="00EA691A"/>
    <w:rsid w:val="00EC6BA1"/>
    <w:rsid w:val="00ED7490"/>
    <w:rsid w:val="00F32910"/>
    <w:rsid w:val="3B1EC61F"/>
    <w:rsid w:val="3FBE46B9"/>
    <w:rsid w:val="64FFF2D8"/>
    <w:rsid w:val="7F7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CA1B"/>
  <w15:docId w15:val="{DEF6ABC4-3104-4CA4-945D-D8A5A84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隗秀荣</dc:creator>
  <cp:lastModifiedBy>隗秀荣</cp:lastModifiedBy>
  <cp:revision>11</cp:revision>
  <cp:lastPrinted>2024-05-15T07:51:00Z</cp:lastPrinted>
  <dcterms:created xsi:type="dcterms:W3CDTF">2024-05-13T22:39:00Z</dcterms:created>
  <dcterms:modified xsi:type="dcterms:W3CDTF">2024-05-15T07:58:00Z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04B6417679DD9829395B4466C3624906_43</vt:lpwstr>
  </property>
</Properties>
</file>