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黑体" w:cs="Times New Roman"/>
          <w:bCs/>
          <w:sz w:val="44"/>
          <w:szCs w:val="44"/>
        </w:rPr>
      </w:pPr>
      <w:r>
        <w:rPr>
          <w:rFonts w:ascii="Times New Roman" w:hAnsi="Times New Roman" w:eastAsia="黑体" w:cs="Times New Roman"/>
          <w:bCs/>
          <w:sz w:val="32"/>
          <w:szCs w:val="44"/>
        </w:rPr>
        <w:t>附件1</w:t>
      </w:r>
      <w:r>
        <w:rPr>
          <w:rFonts w:hint="eastAsia" w:ascii="Times New Roman" w:hAnsi="Times New Roman" w:eastAsia="黑体" w:cs="Times New Roman"/>
          <w:bCs/>
          <w:sz w:val="32"/>
          <w:szCs w:val="44"/>
        </w:rPr>
        <w:t>: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bCs/>
          <w:sz w:val="44"/>
          <w:szCs w:val="44"/>
        </w:rPr>
      </w:pPr>
      <w:bookmarkStart w:id="0" w:name="_GoBack"/>
      <w:r>
        <w:rPr>
          <w:rFonts w:ascii="Times New Roman" w:hAnsi="Times New Roman" w:cs="Times New Roman" w:eastAsiaTheme="majorEastAsia"/>
          <w:b/>
          <w:bCs/>
          <w:sz w:val="44"/>
          <w:szCs w:val="44"/>
        </w:rPr>
        <w:t>中国医院协会中医医院高质量发展典型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bCs/>
          <w:sz w:val="44"/>
          <w:szCs w:val="44"/>
        </w:rPr>
        <w:t>案例编写框架</w:t>
      </w:r>
      <w:bookmarkEnd w:id="0"/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引言（500字以内）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概括归纳本案例的主要内容和实施成效。</w:t>
      </w:r>
    </w:p>
    <w:p>
      <w:pPr>
        <w:pStyle w:val="5"/>
        <w:spacing w:after="0"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一、背景/拟解决的主要问题（1000字以内）</w:t>
      </w:r>
    </w:p>
    <w:p>
      <w:pPr>
        <w:pStyle w:val="5"/>
        <w:spacing w:after="0"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介绍案例的实施背景，包括之前的政策环境、改革的重要性和必要性，要实现的主要目标等。</w:t>
      </w:r>
    </w:p>
    <w:p>
      <w:pPr>
        <w:pStyle w:val="5"/>
        <w:spacing w:after="0"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二、实践措施/经验做法（2000字以内）</w:t>
      </w:r>
    </w:p>
    <w:p>
      <w:pPr>
        <w:pStyle w:val="5"/>
        <w:spacing w:after="0"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通过提炼，具体说明具体实践是如何开展实施的，包括</w:t>
      </w:r>
      <w:r>
        <w:rPr>
          <w:rFonts w:ascii="Times New Roman" w:hAnsi="Times New Roman" w:eastAsia="仿宋_GB2312"/>
          <w:kern w:val="0"/>
          <w:sz w:val="32"/>
          <w:szCs w:val="32"/>
        </w:rPr>
        <w:t>组织管理、</w:t>
      </w:r>
      <w:r>
        <w:rPr>
          <w:rFonts w:ascii="Times New Roman" w:hAnsi="Times New Roman" w:eastAsia="仿宋_GB2312"/>
          <w:sz w:val="32"/>
          <w:szCs w:val="32"/>
        </w:rPr>
        <w:t>关键举措、路径</w:t>
      </w:r>
      <w:r>
        <w:rPr>
          <w:rFonts w:ascii="Times New Roman" w:hAnsi="Times New Roman" w:eastAsia="仿宋_GB2312"/>
          <w:kern w:val="0"/>
          <w:sz w:val="32"/>
          <w:szCs w:val="32"/>
        </w:rPr>
        <w:t>内涵</w:t>
      </w:r>
      <w:r>
        <w:rPr>
          <w:rFonts w:ascii="Times New Roman" w:hAnsi="Times New Roman" w:eastAsia="仿宋_GB2312"/>
          <w:sz w:val="32"/>
          <w:szCs w:val="32"/>
        </w:rPr>
        <w:t xml:space="preserve">、配套的政府治理改革等。   </w:t>
      </w:r>
    </w:p>
    <w:p>
      <w:pPr>
        <w:pStyle w:val="5"/>
        <w:spacing w:after="0" w:line="360" w:lineRule="auto"/>
        <w:ind w:firstLine="64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三、取得的结果、实效、影响（1500字以内） </w:t>
      </w:r>
    </w:p>
    <w:p>
      <w:pPr>
        <w:pStyle w:val="5"/>
        <w:spacing w:after="0" w:line="360" w:lineRule="auto"/>
        <w:ind w:firstLine="56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叙述不同阶段取得的结果、影响，根据需要通过数据信息来支持措施实施的前后对比。</w:t>
      </w:r>
    </w:p>
    <w:p>
      <w:pPr>
        <w:pStyle w:val="5"/>
        <w:spacing w:after="0" w:line="360" w:lineRule="auto"/>
        <w:ind w:firstLine="64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四、启示与推广价值（1000字以内）</w:t>
      </w:r>
    </w:p>
    <w:p>
      <w:pPr>
        <w:widowControl/>
        <w:tabs>
          <w:tab w:val="left" w:pos="960"/>
        </w:tabs>
        <w:snapToGrid w:val="0"/>
        <w:spacing w:line="360" w:lineRule="auto"/>
        <w:ind w:firstLine="729" w:firstLineChars="228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提炼该案例中的一些关键措施、亮点做法，剖析其存在问题，提出进一步改进的意见建议。</w:t>
      </w:r>
    </w:p>
    <w:p>
      <w:r>
        <w:rPr>
          <w:rFonts w:ascii="Times New Roman" w:hAnsi="Times New Roman" w:eastAsia="仿宋_GB2312" w:cs="Times New Roman"/>
          <w:sz w:val="32"/>
          <w:szCs w:val="32"/>
        </w:rPr>
        <w:t>案例总字数：6000字左右。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2MTlhMzA4ZTUxMDk4ZWVkZjlkNmU0NjRlMjUifQ=="/>
    <w:docVar w:name="KSO_WPS_MARK_KEY" w:val="a7857715-ee8b-4136-9e25-347926fb1467"/>
  </w:docVars>
  <w:rsids>
    <w:rsidRoot w:val="481753E2"/>
    <w:rsid w:val="4817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3"/>
    <w:basedOn w:val="1"/>
    <w:qFormat/>
    <w:uiPriority w:val="34"/>
    <w:pPr>
      <w:spacing w:after="200" w:line="276" w:lineRule="auto"/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320</Characters>
  <Lines>0</Lines>
  <Paragraphs>0</Paragraphs>
  <TotalTime>0</TotalTime>
  <ScaleCrop>false</ScaleCrop>
  <LinksUpToDate>false</LinksUpToDate>
  <CharactersWithSpaces>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2024-07-11T09:22:00Z</dcterms:created>
  <dc:creator>安城</dc:creator>
  <cp:lastModifiedBy>安城</cp:lastModifiedBy>
  <dcterms:modified xsi:type="dcterms:W3CDTF">2024-07-11T09:22:42Z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29ED587036D94363B072B10441DC034B_11</vt:lpwstr>
  </property>
</Properties>
</file>