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510EE">
      <w:pPr>
        <w:spacing w:line="600" w:lineRule="exact"/>
        <w:rPr>
          <w:rFonts w:hint="eastAsia" w:ascii="黑体" w:hAnsi="黑体" w:eastAsia="黑体"/>
          <w:sz w:val="32"/>
          <w:szCs w:val="44"/>
        </w:rPr>
      </w:pPr>
      <w:bookmarkStart w:id="0" w:name="PageNo3"/>
      <w:r>
        <w:rPr>
          <w:rFonts w:ascii="黑体" w:hAnsi="黑体" w:eastAsia="黑体"/>
          <w:sz w:val="32"/>
          <w:szCs w:val="44"/>
        </w:rPr>
        <w:t>附</w:t>
      </w:r>
      <w:bookmarkEnd w:id="0"/>
      <w:r>
        <w:rPr>
          <w:rFonts w:ascii="黑体" w:hAnsi="黑体" w:eastAsia="黑体"/>
          <w:sz w:val="32"/>
          <w:szCs w:val="44"/>
        </w:rPr>
        <w:t>件</w:t>
      </w:r>
      <w:r>
        <w:rPr>
          <w:rFonts w:ascii="Times New Roman" w:hAnsi="Times New Roman" w:eastAsia="黑体" w:cs="Times New Roman"/>
          <w:sz w:val="32"/>
          <w:szCs w:val="44"/>
        </w:rPr>
        <w:t>1</w:t>
      </w:r>
    </w:p>
    <w:p w14:paraId="4645D1D9">
      <w:pPr>
        <w:spacing w:before="156" w:beforeLines="50" w:line="600" w:lineRule="exact"/>
        <w:jc w:val="center"/>
        <w:rPr>
          <w:rFonts w:ascii="方正小标宋_GBK" w:hAnsi="Times New Roman" w:eastAsia="方正小标宋_GBK" w:cs="Times New Roman"/>
          <w:sz w:val="40"/>
          <w:szCs w:val="40"/>
        </w:rPr>
      </w:pPr>
      <w:r>
        <w:rPr>
          <w:rFonts w:hint="eastAsia" w:ascii="方正小标宋_GBK" w:hAnsi="Times New Roman" w:eastAsia="方正小标宋_GBK" w:cs="Times New Roman"/>
          <w:sz w:val="40"/>
          <w:szCs w:val="40"/>
        </w:rPr>
        <w:t>2025医疗质量提升与患者安全研讨会</w:t>
      </w:r>
    </w:p>
    <w:p w14:paraId="7F90570E">
      <w:pPr>
        <w:spacing w:line="700" w:lineRule="exact"/>
        <w:jc w:val="center"/>
        <w:rPr>
          <w:rFonts w:ascii="华文行楷" w:hAnsi="Times New Roman" w:eastAsia="华文行楷" w:cs="Times New Roman"/>
          <w:sz w:val="40"/>
          <w:szCs w:val="40"/>
        </w:rPr>
      </w:pPr>
      <w:r>
        <w:rPr>
          <w:rFonts w:hint="eastAsia" w:ascii="华文行楷" w:hAnsi="Times New Roman" w:eastAsia="华文行楷" w:cs="Times New Roman"/>
          <w:sz w:val="40"/>
          <w:szCs w:val="40"/>
        </w:rPr>
        <w:t>暨第三届慢病规范诊疗全程管理研讨会</w:t>
      </w:r>
    </w:p>
    <w:p w14:paraId="3066CE44">
      <w:pPr>
        <w:spacing w:line="600" w:lineRule="exact"/>
        <w:jc w:val="center"/>
        <w:rPr>
          <w:rFonts w:hint="eastAsia" w:ascii="黑体" w:hAnsi="黑体" w:eastAsia="黑体"/>
          <w:bCs/>
          <w:sz w:val="40"/>
          <w:szCs w:val="36"/>
        </w:rPr>
      </w:pPr>
      <w:r>
        <w:rPr>
          <w:rFonts w:hint="eastAsia" w:ascii="华文行楷" w:hAnsi="黑体" w:eastAsia="华文行楷"/>
          <w:bCs/>
          <w:sz w:val="40"/>
          <w:szCs w:val="36"/>
        </w:rPr>
        <w:t>会议</w:t>
      </w:r>
      <w:r>
        <w:rPr>
          <w:rFonts w:ascii="华文行楷" w:hAnsi="黑体" w:eastAsia="华文行楷"/>
          <w:bCs/>
          <w:sz w:val="40"/>
          <w:szCs w:val="36"/>
        </w:rPr>
        <w:t>须知</w:t>
      </w:r>
    </w:p>
    <w:p w14:paraId="7303C232">
      <w:pPr>
        <w:pStyle w:val="3"/>
        <w:numPr>
          <w:ilvl w:val="0"/>
          <w:numId w:val="1"/>
        </w:numPr>
        <w:spacing w:before="0" w:after="0" w:line="360" w:lineRule="auto"/>
        <w:rPr>
          <w:rFonts w:ascii="Times New Roman" w:hAnsi="Times New Roman" w:eastAsia="仿宋" w:cs="Times New Roman"/>
          <w:b w:val="0"/>
        </w:rPr>
      </w:pPr>
      <w:r>
        <w:rPr>
          <w:rFonts w:ascii="黑体" w:hAnsi="黑体" w:eastAsia="黑体"/>
          <w:b w:val="0"/>
        </w:rPr>
        <w:t>会议安排</w:t>
      </w:r>
    </w:p>
    <w:p w14:paraId="5CFC3F13">
      <w:pPr>
        <w:spacing w:line="360" w:lineRule="auto"/>
        <w:rPr>
          <w:rFonts w:ascii="仿宋_GB2312" w:hAnsi="Times New Roman" w:eastAsia="仿宋_GB2312" w:cs="Times New Roman"/>
          <w:bCs/>
          <w:sz w:val="32"/>
          <w:szCs w:val="32"/>
        </w:rPr>
      </w:pPr>
      <w:r>
        <w:rPr>
          <w:rFonts w:hint="eastAsia" w:ascii="仿宋_GB2312" w:hAnsi="Times New Roman" w:eastAsia="仿宋_GB2312" w:cs="Times New Roman"/>
          <w:b/>
          <w:sz w:val="32"/>
          <w:szCs w:val="32"/>
        </w:rPr>
        <w:t>（一）会议时间：</w:t>
      </w:r>
      <w:r>
        <w:rPr>
          <w:rFonts w:ascii="Times New Roman" w:hAnsi="Times New Roman" w:eastAsia="仿宋_GB2312" w:cs="Times New Roman"/>
          <w:bCs/>
          <w:sz w:val="32"/>
          <w:szCs w:val="32"/>
        </w:rPr>
        <w:t>202</w:t>
      </w: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年</w:t>
      </w:r>
      <w:r>
        <w:rPr>
          <w:rFonts w:hint="eastAsia" w:ascii="Times New Roman" w:hAnsi="Times New Roman" w:eastAsia="仿宋_GB2312" w:cs="Times New Roman"/>
          <w:bCs/>
          <w:sz w:val="32"/>
          <w:szCs w:val="32"/>
        </w:rPr>
        <w:t>11</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rPr>
        <w:t>14</w:t>
      </w:r>
      <w:r>
        <w:rPr>
          <w:rFonts w:ascii="Times New Roman" w:hAnsi="Times New Roman" w:eastAsia="仿宋_GB2312" w:cs="Times New Roman"/>
          <w:bCs/>
          <w:sz w:val="32"/>
          <w:szCs w:val="32"/>
        </w:rPr>
        <w:t>日～</w:t>
      </w:r>
      <w:r>
        <w:rPr>
          <w:rFonts w:hint="eastAsia" w:ascii="Times New Roman" w:hAnsi="Times New Roman" w:eastAsia="仿宋_GB2312" w:cs="Times New Roman"/>
          <w:bCs/>
          <w:sz w:val="32"/>
          <w:szCs w:val="32"/>
        </w:rPr>
        <w:t>16日</w:t>
      </w:r>
      <w:r>
        <w:rPr>
          <w:rFonts w:hint="eastAsia" w:ascii="仿宋_GB2312" w:hAnsi="Times New Roman" w:eastAsia="仿宋_GB2312" w:cs="Times New Roman"/>
          <w:bCs/>
          <w:sz w:val="32"/>
          <w:szCs w:val="32"/>
        </w:rPr>
        <w:t>。</w:t>
      </w:r>
    </w:p>
    <w:p w14:paraId="540C9B23">
      <w:pPr>
        <w:pStyle w:val="25"/>
        <w:spacing w:line="360" w:lineRule="auto"/>
        <w:ind w:left="945" w:leftChars="450" w:firstLine="0" w:firstLineChars="0"/>
        <w:rPr>
          <w:rFonts w:ascii="仿宋_GB2312" w:hAnsi="Times New Roman" w:eastAsia="仿宋_GB2312" w:cs="Times New Roman"/>
          <w:bCs/>
          <w:sz w:val="32"/>
          <w:szCs w:val="32"/>
        </w:rPr>
      </w:pPr>
      <w:r>
        <w:rPr>
          <w:rFonts w:hint="eastAsia" w:ascii="Times New Roman" w:hAnsi="Times New Roman" w:eastAsia="仿宋_GB2312" w:cs="Times New Roman"/>
          <w:bCs/>
          <w:sz w:val="32"/>
          <w:szCs w:val="32"/>
        </w:rPr>
        <w:t>11</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rPr>
        <w:t>14</w:t>
      </w:r>
      <w:r>
        <w:rPr>
          <w:rFonts w:ascii="Times New Roman" w:hAnsi="Times New Roman" w:eastAsia="仿宋_GB2312" w:cs="Times New Roman"/>
          <w:bCs/>
          <w:sz w:val="32"/>
          <w:szCs w:val="32"/>
        </w:rPr>
        <w:t>日</w:t>
      </w:r>
      <w:r>
        <w:rPr>
          <w:rFonts w:hint="eastAsia" w:ascii="仿宋_GB2312" w:hAnsi="Times New Roman" w:eastAsia="仿宋_GB2312" w:cs="Times New Roman"/>
          <w:bCs/>
          <w:sz w:val="32"/>
          <w:szCs w:val="32"/>
        </w:rPr>
        <w:t>，全天注册报到；</w:t>
      </w:r>
    </w:p>
    <w:p w14:paraId="02A86263">
      <w:pPr>
        <w:pStyle w:val="25"/>
        <w:spacing w:line="360" w:lineRule="auto"/>
        <w:ind w:left="945" w:leftChars="450" w:firstLine="0" w:firstLineChars="0"/>
        <w:rPr>
          <w:rFonts w:ascii="仿宋_GB2312" w:hAnsi="Times New Roman" w:eastAsia="仿宋_GB2312" w:cs="Times New Roman"/>
          <w:bCs/>
          <w:sz w:val="32"/>
          <w:szCs w:val="32"/>
        </w:rPr>
      </w:pPr>
      <w:r>
        <w:rPr>
          <w:rFonts w:hint="eastAsia" w:ascii="Times New Roman" w:hAnsi="Times New Roman" w:eastAsia="仿宋_GB2312" w:cs="Times New Roman"/>
          <w:bCs/>
          <w:sz w:val="32"/>
          <w:szCs w:val="32"/>
        </w:rPr>
        <w:t>11月15日</w:t>
      </w:r>
      <w:r>
        <w:rPr>
          <w:rFonts w:hint="eastAsia" w:ascii="仿宋_GB2312" w:hAnsi="Times New Roman" w:eastAsia="仿宋_GB2312" w:cs="Times New Roman"/>
          <w:bCs/>
          <w:sz w:val="32"/>
          <w:szCs w:val="32"/>
        </w:rPr>
        <w:t>，上午主会场，下午分会场；</w:t>
      </w:r>
    </w:p>
    <w:p w14:paraId="10D32D2F">
      <w:pPr>
        <w:pStyle w:val="25"/>
        <w:spacing w:line="360" w:lineRule="auto"/>
        <w:ind w:left="945" w:leftChars="450" w:firstLine="0" w:firstLineChars="0"/>
        <w:rPr>
          <w:rFonts w:ascii="仿宋_GB2312" w:hAnsi="Times New Roman" w:eastAsia="仿宋_GB2312" w:cs="Times New Roman"/>
          <w:bCs/>
          <w:sz w:val="32"/>
          <w:szCs w:val="32"/>
        </w:rPr>
      </w:pPr>
      <w:r>
        <w:rPr>
          <w:rFonts w:hint="eastAsia" w:ascii="Times New Roman" w:hAnsi="Times New Roman" w:eastAsia="仿宋_GB2312" w:cs="Times New Roman"/>
          <w:bCs/>
          <w:sz w:val="32"/>
          <w:szCs w:val="32"/>
        </w:rPr>
        <w:t>11月16日</w:t>
      </w:r>
      <w:r>
        <w:rPr>
          <w:rFonts w:hint="eastAsia" w:ascii="仿宋_GB2312" w:hAnsi="Times New Roman" w:eastAsia="仿宋_GB2312" w:cs="Times New Roman"/>
          <w:bCs/>
          <w:sz w:val="32"/>
          <w:szCs w:val="32"/>
        </w:rPr>
        <w:t>，上午专题会，下午医院参访，离会。</w:t>
      </w:r>
    </w:p>
    <w:p w14:paraId="12D6AA64">
      <w:pPr>
        <w:pStyle w:val="25"/>
        <w:numPr>
          <w:ilvl w:val="0"/>
          <w:numId w:val="2"/>
        </w:numPr>
        <w:spacing w:line="360" w:lineRule="auto"/>
        <w:ind w:firstLineChars="0"/>
        <w:rPr>
          <w:rFonts w:ascii="仿宋_GB2312" w:hAnsi="Times New Roman" w:eastAsia="仿宋_GB2312" w:cs="Times New Roman"/>
          <w:bCs/>
          <w:sz w:val="32"/>
          <w:szCs w:val="32"/>
        </w:rPr>
      </w:pPr>
      <w:r>
        <w:rPr>
          <w:rFonts w:hint="eastAsia" w:ascii="仿宋_GB2312" w:hAnsi="Times New Roman" w:eastAsia="仿宋_GB2312" w:cs="Times New Roman"/>
          <w:b/>
          <w:sz w:val="32"/>
          <w:szCs w:val="32"/>
        </w:rPr>
        <w:t>会议地点：成都世外桃源酒店</w:t>
      </w:r>
      <w:r>
        <w:rPr>
          <w:rFonts w:hint="eastAsia" w:ascii="仿宋_GB2312" w:hAnsi="Times New Roman" w:eastAsia="仿宋_GB2312" w:cs="Times New Roman"/>
          <w:bCs/>
          <w:sz w:val="32"/>
          <w:szCs w:val="32"/>
        </w:rPr>
        <w:t>（四川省成都市武侯区科华北路</w:t>
      </w:r>
      <w:r>
        <w:rPr>
          <w:rFonts w:ascii="Times New Roman" w:hAnsi="Times New Roman" w:eastAsia="仿宋_GB2312" w:cs="Times New Roman"/>
          <w:bCs/>
          <w:sz w:val="32"/>
          <w:szCs w:val="32"/>
        </w:rPr>
        <w:t>69</w:t>
      </w:r>
      <w:r>
        <w:rPr>
          <w:rFonts w:hint="eastAsia" w:ascii="仿宋_GB2312" w:hAnsi="Times New Roman" w:eastAsia="仿宋_GB2312" w:cs="Times New Roman"/>
          <w:bCs/>
          <w:sz w:val="32"/>
          <w:szCs w:val="32"/>
        </w:rPr>
        <w:t>号）。</w:t>
      </w:r>
    </w:p>
    <w:p w14:paraId="1347063B">
      <w:pPr>
        <w:widowControl/>
        <w:spacing w:line="360" w:lineRule="auto"/>
        <w:ind w:firstLine="217" w:firstLineChars="68"/>
        <w:jc w:val="left"/>
        <w:rPr>
          <w:rFonts w:hint="eastAsia" w:ascii="黑体" w:hAnsi="黑体" w:eastAsia="黑体" w:cstheme="majorBidi"/>
          <w:bCs/>
          <w:sz w:val="32"/>
          <w:szCs w:val="32"/>
        </w:rPr>
      </w:pPr>
      <w:r>
        <w:rPr>
          <w:rFonts w:hint="eastAsia" w:ascii="黑体" w:hAnsi="黑体" w:eastAsia="黑体" w:cstheme="majorBidi"/>
          <w:bCs/>
          <w:sz w:val="32"/>
          <w:szCs w:val="32"/>
        </w:rPr>
        <w:t>二、参会对象</w:t>
      </w:r>
    </w:p>
    <w:p w14:paraId="26C6D1CA">
      <w:pPr>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拟邀请国家及地方卫生健康行政部门、医疗保障部门领导，各级各类医院管理者，医院党政、院办、医务、护理、门诊、质管、科教、医保、信息等管理部门，医院主要临床科室及医技科室负责人，高校及科研机构专家学者、医药及科技企业管理者参会。</w:t>
      </w:r>
    </w:p>
    <w:p w14:paraId="346AE962">
      <w:pPr>
        <w:pStyle w:val="2"/>
        <w:spacing w:before="0" w:after="0" w:line="360" w:lineRule="auto"/>
        <w:ind w:firstLine="218" w:firstLineChars="68"/>
        <w:rPr>
          <w:rFonts w:hint="eastAsia" w:ascii="黑体" w:hAnsi="黑体" w:eastAsia="黑体"/>
          <w:sz w:val="32"/>
          <w:szCs w:val="32"/>
        </w:rPr>
      </w:pPr>
      <w:r>
        <w:rPr>
          <w:rFonts w:hint="eastAsia" w:ascii="黑体" w:hAnsi="黑体" w:eastAsia="黑体"/>
          <w:sz w:val="32"/>
          <w:szCs w:val="32"/>
        </w:rPr>
        <w:t>三、参会事项</w:t>
      </w:r>
    </w:p>
    <w:p w14:paraId="04881485">
      <w:pPr>
        <w:spacing w:line="360" w:lineRule="auto"/>
        <w:ind w:firstLine="321" w:firstLineChars="100"/>
        <w:outlineLvl w:val="1"/>
        <w:rPr>
          <w:rFonts w:hint="eastAsia" w:ascii="楷体" w:hAnsi="楷体" w:eastAsia="楷体" w:cs="Times New Roman"/>
          <w:b/>
          <w:sz w:val="32"/>
          <w:szCs w:val="32"/>
        </w:rPr>
      </w:pPr>
      <w:r>
        <w:rPr>
          <w:rFonts w:hint="eastAsia" w:ascii="楷体" w:hAnsi="楷体" w:eastAsia="楷体" w:cs="Times New Roman"/>
          <w:b/>
          <w:sz w:val="32"/>
          <w:szCs w:val="32"/>
        </w:rPr>
        <w:t>（一）参会注册</w:t>
      </w:r>
    </w:p>
    <w:p w14:paraId="7387E377">
      <w:pPr>
        <w:spacing w:line="360" w:lineRule="auto"/>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中国医院协会会员单位及四川大学华西医院协作医院可免费注册参会。非会员单位会前及会议现场可办理申请入会。</w:t>
      </w:r>
      <w:r>
        <w:rPr>
          <w:rFonts w:hint="eastAsia" w:ascii="仿宋_GB2312" w:hAnsi="仿宋" w:eastAsia="仿宋_GB2312" w:cs="Times New Roman"/>
          <w:sz w:val="32"/>
          <w:szCs w:val="32"/>
        </w:rPr>
        <w:t>参</w:t>
      </w:r>
      <w:bookmarkStart w:id="1" w:name="PageNo4"/>
      <w:r>
        <w:rPr>
          <w:rFonts w:hint="eastAsia" w:ascii="仿宋_GB2312" w:hAnsi="仿宋" w:eastAsia="仿宋_GB2312" w:cs="Times New Roman"/>
          <w:sz w:val="32"/>
          <w:szCs w:val="32"/>
        </w:rPr>
        <w:t>会</w:t>
      </w:r>
      <w:bookmarkEnd w:id="1"/>
      <w:r>
        <w:rPr>
          <w:rFonts w:hint="eastAsia" w:ascii="仿宋_GB2312" w:hAnsi="仿宋" w:eastAsia="仿宋_GB2312" w:cs="Times New Roman"/>
          <w:sz w:val="32"/>
          <w:szCs w:val="32"/>
        </w:rPr>
        <w:t>代表住宿费和交通费自理，仅提供会议期间（</w:t>
      </w:r>
      <w:r>
        <w:rPr>
          <w:rFonts w:hint="eastAsia" w:ascii="Times New Roman" w:hAnsi="Times New Roman" w:eastAsia="仿宋_GB2312" w:cs="Times New Roman"/>
          <w:bCs/>
          <w:sz w:val="32"/>
          <w:szCs w:val="32"/>
        </w:rPr>
        <w:t>11月15日</w:t>
      </w:r>
      <w:r>
        <w:rPr>
          <w:rFonts w:hint="eastAsia" w:ascii="仿宋_GB2312" w:hAnsi="仿宋" w:eastAsia="仿宋_GB2312" w:cs="Times New Roman"/>
          <w:sz w:val="32"/>
          <w:szCs w:val="32"/>
        </w:rPr>
        <w:t>）工作午餐。</w:t>
      </w:r>
    </w:p>
    <w:p w14:paraId="3F2E526D">
      <w:pPr>
        <w:spacing w:line="360" w:lineRule="auto"/>
        <w:ind w:firstLine="321" w:firstLineChars="100"/>
        <w:outlineLvl w:val="1"/>
        <w:rPr>
          <w:rFonts w:hint="eastAsia" w:ascii="楷体" w:hAnsi="楷体" w:eastAsia="楷体" w:cs="Times New Roman"/>
          <w:b/>
          <w:sz w:val="32"/>
          <w:szCs w:val="32"/>
        </w:rPr>
      </w:pPr>
      <w:r>
        <w:rPr>
          <w:rFonts w:hint="eastAsia" w:ascii="楷体" w:hAnsi="楷体" w:eastAsia="楷体" w:cs="Times New Roman"/>
          <w:b/>
          <w:sz w:val="32"/>
          <w:szCs w:val="32"/>
        </w:rPr>
        <w:t>（二）</w:t>
      </w:r>
      <w:r>
        <w:rPr>
          <w:rFonts w:ascii="楷体" w:hAnsi="楷体" w:eastAsia="楷体" w:cs="Times New Roman"/>
          <w:b/>
          <w:sz w:val="32"/>
          <w:szCs w:val="32"/>
        </w:rPr>
        <w:t>报名方式</w:t>
      </w:r>
    </w:p>
    <w:p w14:paraId="6EDCE4A7">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报名参会请邮箱</w:t>
      </w:r>
      <w:r>
        <w:rPr>
          <w:rFonts w:hint="eastAsia" w:ascii="Times New Roman" w:hAnsi="Times New Roman" w:eastAsia="仿宋_GB2312" w:cs="Times New Roman"/>
          <w:sz w:val="32"/>
          <w:szCs w:val="32"/>
        </w:rPr>
        <w:t>chapxb@163.com</w:t>
      </w:r>
      <w:r>
        <w:rPr>
          <w:rFonts w:ascii="Times New Roman" w:hAnsi="Times New Roman" w:eastAsia="仿宋_GB2312" w:cs="Times New Roman"/>
          <w:sz w:val="32"/>
          <w:szCs w:val="32"/>
        </w:rPr>
        <w:t>或传真010-84270958发送至协会。</w:t>
      </w:r>
    </w:p>
    <w:p w14:paraId="18D6BBC9">
      <w:pPr>
        <w:spacing w:line="360" w:lineRule="auto"/>
        <w:ind w:firstLine="321" w:firstLineChars="100"/>
        <w:outlineLvl w:val="1"/>
        <w:rPr>
          <w:rFonts w:hint="eastAsia" w:ascii="楷体" w:hAnsi="楷体" w:eastAsia="楷体" w:cs="Times New Roman"/>
          <w:b/>
          <w:sz w:val="32"/>
          <w:szCs w:val="32"/>
        </w:rPr>
      </w:pPr>
      <w:r>
        <w:rPr>
          <w:rFonts w:hint="eastAsia" w:ascii="楷体" w:hAnsi="楷体" w:eastAsia="楷体" w:cs="Times New Roman"/>
          <w:b/>
          <w:sz w:val="32"/>
          <w:szCs w:val="32"/>
        </w:rPr>
        <w:t>（三）</w:t>
      </w:r>
      <w:r>
        <w:rPr>
          <w:rFonts w:ascii="楷体" w:hAnsi="楷体" w:eastAsia="楷体" w:cs="Times New Roman"/>
          <w:b/>
          <w:sz w:val="32"/>
          <w:szCs w:val="32"/>
        </w:rPr>
        <w:t>申请</w:t>
      </w:r>
      <w:r>
        <w:rPr>
          <w:rFonts w:hint="eastAsia" w:ascii="楷体" w:hAnsi="楷体" w:eastAsia="楷体" w:cs="Times New Roman"/>
          <w:b/>
          <w:sz w:val="32"/>
          <w:szCs w:val="32"/>
        </w:rPr>
        <w:t>会员</w:t>
      </w:r>
    </w:p>
    <w:p w14:paraId="114B6AC7">
      <w:r>
        <w:rPr>
          <w:rFonts w:hint="eastAsia" w:ascii="仿宋_GB2312" w:hAnsi="Times New Roman" w:eastAsia="仿宋_GB2312" w:cs="Times New Roman"/>
          <w:sz w:val="32"/>
          <w:szCs w:val="32"/>
        </w:rPr>
        <w:t>申请中国医院协会会员单位，请电话咨询010-62352933（请注明“教育培训”）。查询会员状态</w:t>
      </w:r>
      <w:commentRangeStart w:id="0"/>
      <w:r>
        <w:rPr>
          <w:rFonts w:hint="eastAsia" w:ascii="仿宋_GB2312" w:hAnsi="Times New Roman" w:eastAsia="仿宋_GB2312" w:cs="Times New Roman"/>
          <w:sz w:val="32"/>
          <w:szCs w:val="32"/>
        </w:rPr>
        <w:t>请登录</w:t>
      </w:r>
      <w:commentRangeEnd w:id="0"/>
      <w:r>
        <w:rPr>
          <w:rFonts w:hint="eastAsia" w:ascii="仿宋_GB2312" w:hAnsi="Times New Roman" w:eastAsia="仿宋_GB2312" w:cs="Times New Roman"/>
          <w:sz w:val="32"/>
          <w:szCs w:val="32"/>
        </w:rPr>
        <w:commentReference w:id="0"/>
      </w:r>
      <w:r>
        <w:rPr>
          <w:rFonts w:hint="eastAsia" w:ascii="仿宋_GB2312" w:hAnsi="Times New Roman" w:eastAsia="仿宋_GB2312" w:cs="Times New Roman"/>
          <w:sz w:val="32"/>
          <w:szCs w:val="32"/>
        </w:rPr>
        <w:t>协会官网（www.cha.org.cn）“会员服务”版块。</w:t>
      </w:r>
      <w:bookmarkStart w:id="2" w:name="_GoBack"/>
      <w:bookmarkEnd w:id="2"/>
    </w:p>
    <w:sectPr>
      <w:footerReference r:id="rId6" w:type="first"/>
      <w:footerReference r:id="rId5" w:type="default"/>
      <w:pgSz w:w="11906" w:h="16838"/>
      <w:pgMar w:top="1361" w:right="1701" w:bottom="1361" w:left="1701" w:header="851" w:footer="992" w:gutter="0"/>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易错词检查" w:date="2025-09-01T14:29:34Z" w:initials="">
    <w:p w14:paraId="3C975DD0">
      <w:r>
        <w:rPr>
          <w:b/>
        </w:rPr>
        <w:t>建议将 "请登陆" 改为 "请登录"</w:t>
      </w:r>
    </w:p>
    <w:p w14:paraId="418044BB">
      <w:r>
        <w:rPr>
          <w:b/>
        </w:rPr>
        <w: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18044B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811997"/>
    </w:sdtPr>
    <w:sdtContent>
      <w:p w14:paraId="29B71633">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9865332"/>
    </w:sdtPr>
    <w:sdtContent>
      <w:p w14:paraId="4CEF50FE">
        <w:pPr>
          <w:pStyle w:val="6"/>
          <w:jc w:val="center"/>
        </w:pPr>
        <w:r>
          <w:fldChar w:fldCharType="begin"/>
        </w:r>
        <w:r>
          <w:instrText xml:space="preserve">PAGE   \* MERGEFORMAT</w:instrText>
        </w:r>
        <w:r>
          <w:fldChar w:fldCharType="separate"/>
        </w:r>
        <w:r>
          <w:rPr>
            <w:lang w:val="zh-CN"/>
          </w:rPr>
          <w:t>7</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34749"/>
    <w:multiLevelType w:val="multilevel"/>
    <w:tmpl w:val="0E034749"/>
    <w:lvl w:ilvl="0" w:tentative="0">
      <w:start w:val="1"/>
      <w:numFmt w:val="japaneseCounting"/>
      <w:lvlText w:val="%1、"/>
      <w:lvlJc w:val="left"/>
      <w:pPr>
        <w:ind w:left="938" w:hanging="720"/>
      </w:pPr>
      <w:rPr>
        <w:rFonts w:hint="default" w:ascii="黑体" w:hAnsi="黑体" w:eastAsia="黑体" w:cstheme="majorBidi"/>
      </w:rPr>
    </w:lvl>
    <w:lvl w:ilvl="1" w:tentative="0">
      <w:start w:val="1"/>
      <w:numFmt w:val="lowerLetter"/>
      <w:lvlText w:val="%2)"/>
      <w:lvlJc w:val="left"/>
      <w:pPr>
        <w:ind w:left="1098" w:hanging="440"/>
      </w:pPr>
    </w:lvl>
    <w:lvl w:ilvl="2" w:tentative="0">
      <w:start w:val="1"/>
      <w:numFmt w:val="lowerRoman"/>
      <w:lvlText w:val="%3."/>
      <w:lvlJc w:val="right"/>
      <w:pPr>
        <w:ind w:left="1538" w:hanging="440"/>
      </w:pPr>
    </w:lvl>
    <w:lvl w:ilvl="3" w:tentative="0">
      <w:start w:val="1"/>
      <w:numFmt w:val="decimal"/>
      <w:lvlText w:val="%4."/>
      <w:lvlJc w:val="left"/>
      <w:pPr>
        <w:ind w:left="1978" w:hanging="440"/>
      </w:pPr>
    </w:lvl>
    <w:lvl w:ilvl="4" w:tentative="0">
      <w:start w:val="1"/>
      <w:numFmt w:val="lowerLetter"/>
      <w:lvlText w:val="%5)"/>
      <w:lvlJc w:val="left"/>
      <w:pPr>
        <w:ind w:left="2418" w:hanging="440"/>
      </w:pPr>
    </w:lvl>
    <w:lvl w:ilvl="5" w:tentative="0">
      <w:start w:val="1"/>
      <w:numFmt w:val="lowerRoman"/>
      <w:lvlText w:val="%6."/>
      <w:lvlJc w:val="right"/>
      <w:pPr>
        <w:ind w:left="2858" w:hanging="440"/>
      </w:pPr>
    </w:lvl>
    <w:lvl w:ilvl="6" w:tentative="0">
      <w:start w:val="1"/>
      <w:numFmt w:val="decimal"/>
      <w:lvlText w:val="%7."/>
      <w:lvlJc w:val="left"/>
      <w:pPr>
        <w:ind w:left="3298" w:hanging="440"/>
      </w:pPr>
    </w:lvl>
    <w:lvl w:ilvl="7" w:tentative="0">
      <w:start w:val="1"/>
      <w:numFmt w:val="lowerLetter"/>
      <w:lvlText w:val="%8)"/>
      <w:lvlJc w:val="left"/>
      <w:pPr>
        <w:ind w:left="3738" w:hanging="440"/>
      </w:pPr>
    </w:lvl>
    <w:lvl w:ilvl="8" w:tentative="0">
      <w:start w:val="1"/>
      <w:numFmt w:val="lowerRoman"/>
      <w:lvlText w:val="%9."/>
      <w:lvlJc w:val="right"/>
      <w:pPr>
        <w:ind w:left="4178" w:hanging="440"/>
      </w:pPr>
    </w:lvl>
  </w:abstractNum>
  <w:abstractNum w:abstractNumId="1">
    <w:nsid w:val="5D6B14E0"/>
    <w:multiLevelType w:val="multilevel"/>
    <w:tmpl w:val="5D6B14E0"/>
    <w:lvl w:ilvl="0" w:tentative="0">
      <w:start w:val="2"/>
      <w:numFmt w:val="japaneseCounting"/>
      <w:lvlText w:val="（%1）"/>
      <w:lvlJc w:val="left"/>
      <w:pPr>
        <w:ind w:left="1080" w:hanging="108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易错词检查">
    <w15:presenceInfo w15:providerId="None" w15:userId="易错词检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DBlMGFhMzAyZGRhMWNjNjQ4YmMwZjQ2ZmNhYTAifQ=="/>
  </w:docVars>
  <w:rsids>
    <w:rsidRoot w:val="00000000"/>
    <w:rsid w:val="40EE4559"/>
    <w:rsid w:val="4A3B514B"/>
    <w:rsid w:val="57002A47"/>
    <w:rsid w:val="72C06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0"/>
    <w:rPr>
      <w:sz w:val="18"/>
      <w:szCs w:val="18"/>
    </w:rPr>
  </w:style>
  <w:style w:type="paragraph" w:customStyle="1" w:styleId="15">
    <w:name w:val="列表段落1"/>
    <w:basedOn w:val="1"/>
    <w:qFormat/>
    <w:uiPriority w:val="34"/>
    <w:pPr>
      <w:ind w:firstLine="420" w:firstLineChars="200"/>
    </w:pPr>
  </w:style>
  <w:style w:type="character" w:customStyle="1" w:styleId="16">
    <w:name w:val="批注框文本 字符"/>
    <w:basedOn w:val="11"/>
    <w:link w:val="5"/>
    <w:semiHidden/>
    <w:qFormat/>
    <w:uiPriority w:val="99"/>
    <w:rPr>
      <w:sz w:val="18"/>
      <w:szCs w:val="18"/>
    </w:rPr>
  </w:style>
  <w:style w:type="character" w:customStyle="1" w:styleId="17">
    <w:name w:val="Body text|1_"/>
    <w:basedOn w:val="11"/>
    <w:link w:val="18"/>
    <w:qFormat/>
    <w:uiPriority w:val="0"/>
    <w:rPr>
      <w:rFonts w:ascii="宋体" w:hAnsi="宋体" w:eastAsia="宋体" w:cs="宋体"/>
      <w:sz w:val="28"/>
      <w:szCs w:val="28"/>
      <w:lang w:val="zh-TW" w:eastAsia="zh-TW" w:bidi="zh-TW"/>
    </w:rPr>
  </w:style>
  <w:style w:type="paragraph" w:customStyle="1" w:styleId="18">
    <w:name w:val="Body text|1"/>
    <w:basedOn w:val="1"/>
    <w:link w:val="17"/>
    <w:qFormat/>
    <w:uiPriority w:val="0"/>
    <w:pPr>
      <w:spacing w:line="413" w:lineRule="auto"/>
      <w:ind w:firstLine="400"/>
      <w:jc w:val="left"/>
    </w:pPr>
    <w:rPr>
      <w:rFonts w:ascii="宋体" w:hAnsi="宋体" w:eastAsia="宋体" w:cs="宋体"/>
      <w:sz w:val="28"/>
      <w:szCs w:val="28"/>
      <w:lang w:val="zh-TW" w:eastAsia="zh-TW" w:bidi="zh-TW"/>
    </w:rPr>
  </w:style>
  <w:style w:type="character" w:customStyle="1" w:styleId="19">
    <w:name w:val="标题 2 字符"/>
    <w:basedOn w:val="11"/>
    <w:link w:val="3"/>
    <w:qFormat/>
    <w:uiPriority w:val="9"/>
    <w:rPr>
      <w:rFonts w:asciiTheme="majorHAnsi" w:hAnsiTheme="majorHAnsi" w:eastAsiaTheme="majorEastAsia" w:cstheme="majorBidi"/>
      <w:b/>
      <w:bCs/>
      <w:sz w:val="32"/>
      <w:szCs w:val="32"/>
    </w:rPr>
  </w:style>
  <w:style w:type="character" w:customStyle="1" w:styleId="20">
    <w:name w:val="未处理的提及1"/>
    <w:basedOn w:val="11"/>
    <w:unhideWhenUsed/>
    <w:qFormat/>
    <w:uiPriority w:val="99"/>
    <w:rPr>
      <w:color w:val="605E5C"/>
      <w:shd w:val="clear" w:color="auto" w:fill="E1DFDD"/>
    </w:rPr>
  </w:style>
  <w:style w:type="character" w:customStyle="1" w:styleId="21">
    <w:name w:val="标题 3 字符"/>
    <w:basedOn w:val="11"/>
    <w:link w:val="4"/>
    <w:semiHidden/>
    <w:qFormat/>
    <w:uiPriority w:val="9"/>
    <w:rPr>
      <w:b/>
      <w:bCs/>
      <w:sz w:val="32"/>
      <w:szCs w:val="32"/>
    </w:rPr>
  </w:style>
  <w:style w:type="character" w:customStyle="1" w:styleId="22">
    <w:name w:val="标题 1 字符"/>
    <w:basedOn w:val="11"/>
    <w:link w:val="2"/>
    <w:qFormat/>
    <w:uiPriority w:val="9"/>
    <w:rPr>
      <w:b/>
      <w:bCs/>
      <w:kern w:val="44"/>
      <w:sz w:val="44"/>
      <w:szCs w:val="44"/>
    </w:rPr>
  </w:style>
  <w:style w:type="character" w:customStyle="1" w:styleId="23">
    <w:name w:val="未处理的提及2"/>
    <w:basedOn w:val="11"/>
    <w:unhideWhenUsed/>
    <w:qFormat/>
    <w:uiPriority w:val="99"/>
    <w:rPr>
      <w:color w:val="605E5C"/>
      <w:shd w:val="clear" w:color="auto" w:fill="E1DFDD"/>
    </w:rPr>
  </w:style>
  <w:style w:type="character" w:customStyle="1" w:styleId="24">
    <w:name w:val="未处理的提及3"/>
    <w:basedOn w:val="11"/>
    <w:semiHidden/>
    <w:unhideWhenUsed/>
    <w:qFormat/>
    <w:uiPriority w:val="99"/>
    <w:rPr>
      <w:color w:val="605E5C"/>
      <w:shd w:val="clear" w:color="auto" w:fill="E1DFDD"/>
    </w:rPr>
  </w:style>
  <w:style w:type="paragraph" w:styleId="25">
    <w:name w:val="List Paragraph"/>
    <w:basedOn w:val="1"/>
    <w:qFormat/>
    <w:uiPriority w:val="34"/>
    <w:pPr>
      <w:ind w:firstLine="420" w:firstLineChars="200"/>
    </w:pPr>
  </w:style>
  <w:style w:type="character" w:customStyle="1" w:styleId="26">
    <w:name w:val="未处理的提及4"/>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197B8-4903-4295-954F-A68674125B1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1801</Words>
  <Characters>2107</Characters>
  <Lines>112</Lines>
  <Paragraphs>127</Paragraphs>
  <TotalTime>27</TotalTime>
  <ScaleCrop>false</ScaleCrop>
  <LinksUpToDate>false</LinksUpToDate>
  <CharactersWithSpaces>2124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2024-09-03T10:03:00Z</dcterms:created>
  <dc:creator>liyb</dc:creator>
  <cp:lastModifiedBy>信息化周扬</cp:lastModifiedBy>
  <cp:lastPrinted>2025-08-29T01:48:00Z</cp:lastPrinted>
  <dcterms:modified xsi:type="dcterms:W3CDTF">2025-09-01T10:04:24Z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A5406F5EF3DD4B3993F494F2576A40B4_13</vt:lpwstr>
  </property>
  <property fmtid="{D5CDD505-2E9C-101B-9397-08002B2CF9AE}" pid="4" name="KSOTemplateDocerSaveRecord">
    <vt:lpwstr>eyJoZGlkIjoiZGM1YTU2MmFjNWQxNjM1MWY0MTcwY2ZlN2I0ODBiYmQiLCJ1c2VySWQiOiI0NDcxOTM1MDcifQ==</vt:lpwstr>
  </property>
</Properties>
</file>