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2C41">
      <w:pPr>
        <w:spacing w:line="600" w:lineRule="exact"/>
        <w:rPr>
          <w:rFonts w:hint="eastAsia" w:ascii="黑体" w:hAnsi="黑体" w:eastAsia="黑体" w:cs="黑体"/>
          <w:sz w:val="32"/>
          <w:szCs w:val="44"/>
        </w:rPr>
      </w:pPr>
      <w:bookmarkStart w:id="0" w:name="PageNo5"/>
      <w:r>
        <w:rPr>
          <w:rFonts w:hint="eastAsia" w:ascii="黑体" w:hAnsi="黑体" w:eastAsia="黑体" w:cs="黑体"/>
          <w:sz w:val="32"/>
          <w:szCs w:val="44"/>
        </w:rPr>
        <w:t>附</w:t>
      </w:r>
      <w:bookmarkEnd w:id="0"/>
      <w:r>
        <w:rPr>
          <w:rFonts w:hint="eastAsia" w:ascii="黑体" w:hAnsi="黑体" w:eastAsia="黑体" w:cs="黑体"/>
          <w:sz w:val="32"/>
          <w:szCs w:val="44"/>
        </w:rPr>
        <w:t>件</w:t>
      </w:r>
      <w:r>
        <w:rPr>
          <w:rFonts w:ascii="Times New Roman" w:hAnsi="Times New Roman" w:eastAsia="黑体" w:cs="Times New Roman"/>
          <w:sz w:val="32"/>
          <w:szCs w:val="44"/>
        </w:rPr>
        <w:t>2</w:t>
      </w:r>
    </w:p>
    <w:p w14:paraId="0CBEA414">
      <w:pPr>
        <w:spacing w:before="156" w:beforeLines="50" w:line="600" w:lineRule="exact"/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2025医疗质量提升与患者安全研讨会</w:t>
      </w:r>
    </w:p>
    <w:p w14:paraId="08A957FB">
      <w:pPr>
        <w:spacing w:line="700" w:lineRule="exact"/>
        <w:jc w:val="center"/>
        <w:rPr>
          <w:rFonts w:ascii="华文行楷" w:hAnsi="Times New Roman" w:eastAsia="华文行楷" w:cs="Times New Roman"/>
          <w:sz w:val="40"/>
          <w:szCs w:val="40"/>
        </w:rPr>
      </w:pPr>
      <w:r>
        <w:rPr>
          <w:rFonts w:hint="eastAsia" w:ascii="华文行楷" w:hAnsi="Times New Roman" w:eastAsia="华文行楷" w:cs="Times New Roman"/>
          <w:sz w:val="40"/>
          <w:szCs w:val="40"/>
        </w:rPr>
        <w:t>暨第三届慢病规范诊疗全程管理研讨会</w:t>
      </w:r>
    </w:p>
    <w:p w14:paraId="1D0EA73B">
      <w:pPr>
        <w:spacing w:line="600" w:lineRule="exact"/>
        <w:jc w:val="center"/>
        <w:rPr>
          <w:rFonts w:hint="eastAsia" w:ascii="黑体" w:hAnsi="黑体" w:eastAsia="黑体"/>
          <w:bCs/>
          <w:sz w:val="40"/>
          <w:szCs w:val="44"/>
        </w:rPr>
      </w:pPr>
      <w:r>
        <w:rPr>
          <w:rFonts w:hint="eastAsia" w:ascii="华文行楷" w:hAnsi="黑体" w:eastAsia="华文行楷"/>
          <w:bCs/>
          <w:sz w:val="40"/>
          <w:szCs w:val="36"/>
        </w:rPr>
        <w:t>日程安排</w:t>
      </w:r>
    </w:p>
    <w:p w14:paraId="56324172">
      <w:pPr>
        <w:spacing w:line="360" w:lineRule="auto"/>
        <w:jc w:val="center"/>
        <w:rPr>
          <w:rFonts w:ascii="Times New Roman" w:hAnsi="Times New Roman" w:eastAsia="仿宋_GB2312" w:cs="Times New Roman"/>
          <w:sz w:val="28"/>
          <w:szCs w:val="28"/>
          <w:shd w:val="pct10" w:color="auto" w:fill="FFFFFF"/>
        </w:rPr>
      </w:pPr>
      <w:r>
        <w:rPr>
          <w:rFonts w:ascii="Times New Roman" w:hAnsi="Times New Roman" w:eastAsia="仿宋_GB2312" w:cs="Times New Roman"/>
          <w:b/>
          <w:sz w:val="28"/>
          <w:szCs w:val="28"/>
          <w:shd w:val="pct10" w:color="auto" w:fill="FFFFFF"/>
        </w:rPr>
        <w:t>（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shd w:val="pct10" w:color="auto" w:fill="FFFFFF"/>
        </w:rPr>
        <w:t>11</w:t>
      </w:r>
      <w:r>
        <w:rPr>
          <w:rFonts w:ascii="Times New Roman" w:hAnsi="Times New Roman" w:eastAsia="仿宋_GB2312" w:cs="Times New Roman"/>
          <w:bCs/>
          <w:sz w:val="28"/>
          <w:szCs w:val="28"/>
          <w:shd w:val="pct10" w:color="auto" w:fill="FFFFFF"/>
        </w:rPr>
        <w:t>月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shd w:val="pct10" w:color="auto" w:fill="FFFFFF"/>
        </w:rPr>
        <w:t>14</w:t>
      </w:r>
      <w:r>
        <w:rPr>
          <w:rFonts w:ascii="Times New Roman" w:hAnsi="Times New Roman" w:eastAsia="仿宋_GB2312" w:cs="Times New Roman"/>
          <w:bCs/>
          <w:sz w:val="28"/>
          <w:szCs w:val="28"/>
          <w:shd w:val="pct10" w:color="auto" w:fill="FFFFFF"/>
        </w:rPr>
        <w:t>日~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shd w:val="pct10" w:color="auto" w:fill="FFFFFF"/>
        </w:rPr>
        <w:t>16</w:t>
      </w:r>
      <w:r>
        <w:rPr>
          <w:rFonts w:ascii="Times New Roman" w:hAnsi="Times New Roman" w:eastAsia="仿宋_GB2312" w:cs="Times New Roman"/>
          <w:bCs/>
          <w:sz w:val="28"/>
          <w:szCs w:val="28"/>
          <w:shd w:val="pct10" w:color="auto" w:fill="FFFFFF"/>
        </w:rPr>
        <w:t>日，</w:t>
      </w:r>
      <w:r>
        <w:rPr>
          <w:rFonts w:hint="eastAsia" w:ascii="Times New Roman" w:hAnsi="Times New Roman" w:eastAsia="仿宋_GB2312" w:cs="Times New Roman"/>
          <w:sz w:val="28"/>
          <w:szCs w:val="28"/>
          <w:shd w:val="pct10" w:color="auto" w:fill="FFFFFF"/>
        </w:rPr>
        <w:t>四川成都</w:t>
      </w:r>
      <w:r>
        <w:rPr>
          <w:rFonts w:ascii="Times New Roman" w:hAnsi="Times New Roman" w:eastAsia="仿宋_GB2312" w:cs="Times New Roman"/>
          <w:b/>
          <w:sz w:val="28"/>
          <w:szCs w:val="28"/>
          <w:shd w:val="pct10" w:color="auto" w:fill="FFFFFF"/>
        </w:rPr>
        <w:t>）</w:t>
      </w:r>
    </w:p>
    <w:p w14:paraId="6105A966">
      <w:pPr>
        <w:widowControl/>
        <w:spacing w:line="360" w:lineRule="auto"/>
        <w:rPr>
          <w:rFonts w:ascii="Times New Roman" w:hAnsi="Times New Roman" w:eastAsia="黑体" w:cs="Times New Roman"/>
          <w:b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b/>
          <w:sz w:val="32"/>
          <w:szCs w:val="32"/>
          <w:lang w:eastAsia="zh-Hans"/>
        </w:rPr>
        <w:t xml:space="preserve">一、第一天 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11</w:t>
      </w:r>
      <w:r>
        <w:rPr>
          <w:rFonts w:ascii="Times New Roman" w:hAnsi="Times New Roman" w:eastAsia="黑体" w:cs="Times New Roman"/>
          <w:b/>
          <w:sz w:val="32"/>
          <w:szCs w:val="32"/>
          <w:lang w:eastAsia="zh-Hans"/>
        </w:rPr>
        <w:t>月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14</w:t>
      </w:r>
      <w:r>
        <w:rPr>
          <w:rFonts w:ascii="Times New Roman" w:hAnsi="Times New Roman" w:eastAsia="黑体" w:cs="Times New Roman"/>
          <w:b/>
          <w:sz w:val="32"/>
          <w:szCs w:val="32"/>
          <w:lang w:eastAsia="zh-Hans"/>
        </w:rPr>
        <w:t>日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Hans"/>
        </w:rPr>
        <w:t>）</w:t>
      </w:r>
    </w:p>
    <w:p w14:paraId="314098FB">
      <w:pPr>
        <w:pStyle w:val="25"/>
        <w:numPr>
          <w:ilvl w:val="0"/>
          <w:numId w:val="1"/>
        </w:numPr>
        <w:spacing w:line="360" w:lineRule="auto"/>
        <w:ind w:firstLineChars="0"/>
        <w:outlineLvl w:val="1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注册报到</w:t>
      </w:r>
      <w:r>
        <w:rPr>
          <w:rFonts w:hint="eastAsia" w:ascii="楷体" w:hAnsi="楷体" w:eastAsia="楷体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日全天</w:t>
      </w:r>
    </w:p>
    <w:p w14:paraId="1DFE80D4">
      <w:pPr>
        <w:widowControl/>
        <w:spacing w:line="360" w:lineRule="auto"/>
        <w:rPr>
          <w:rFonts w:ascii="Times New Roman" w:hAnsi="Times New Roman" w:eastAsia="黑体" w:cs="Times New Roman"/>
          <w:b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b/>
          <w:sz w:val="32"/>
          <w:szCs w:val="32"/>
          <w:lang w:eastAsia="zh-Hans"/>
        </w:rPr>
        <w:t>二、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Hans"/>
        </w:rPr>
        <w:t>第二天（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11月15日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Hans"/>
        </w:rPr>
        <w:t>）</w:t>
      </w:r>
    </w:p>
    <w:p w14:paraId="47A100A9">
      <w:pPr>
        <w:pStyle w:val="25"/>
        <w:numPr>
          <w:ilvl w:val="0"/>
          <w:numId w:val="2"/>
        </w:numPr>
        <w:spacing w:line="360" w:lineRule="auto"/>
        <w:ind w:firstLineChars="0"/>
        <w:outlineLvl w:val="1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开幕式</w:t>
      </w:r>
      <w:r>
        <w:rPr>
          <w:rFonts w:hint="eastAsia" w:ascii="楷体" w:hAnsi="楷体" w:eastAsia="楷体" w:cs="Times New Roman"/>
          <w:b/>
          <w:sz w:val="32"/>
          <w:szCs w:val="32"/>
        </w:rPr>
        <w:t>及主会场</w:t>
      </w:r>
      <w:r>
        <w:rPr>
          <w:rFonts w:ascii="楷体" w:hAnsi="楷体" w:eastAsia="楷体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日上午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0-12:00</w:t>
      </w:r>
    </w:p>
    <w:p w14:paraId="06A31D5A">
      <w:pPr>
        <w:pStyle w:val="25"/>
        <w:numPr>
          <w:ilvl w:val="0"/>
          <w:numId w:val="3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会议致辞</w:t>
      </w:r>
    </w:p>
    <w:p w14:paraId="14821F25">
      <w:pPr>
        <w:pStyle w:val="25"/>
        <w:numPr>
          <w:ilvl w:val="0"/>
          <w:numId w:val="3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主旨演讲</w:t>
      </w:r>
    </w:p>
    <w:p w14:paraId="2B49AC63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(1)多维创新 构建全过程医疗服务新模式</w:t>
      </w:r>
    </w:p>
    <w:p w14:paraId="56AFF9C2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(2)创新驱动、系统建构 医保战略性购买新命题</w:t>
      </w:r>
    </w:p>
    <w:p w14:paraId="4EC9D414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(3)强基层、固基础、保基本 落实医疗卫生强基工程</w:t>
      </w:r>
    </w:p>
    <w:p w14:paraId="4290404F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(4)健康体重全程管理助力健康中国建设</w:t>
      </w:r>
    </w:p>
    <w:p w14:paraId="1B305808">
      <w:pPr>
        <w:pStyle w:val="25"/>
        <w:numPr>
          <w:ilvl w:val="0"/>
          <w:numId w:val="3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专题报告</w:t>
      </w:r>
    </w:p>
    <w:p w14:paraId="2E7DA64E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(1)创新医防协同机制 培养防治兼备的复合型人才</w:t>
      </w:r>
    </w:p>
    <w:p w14:paraId="545F5F16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(2)数字医疗与标准化慢病管理策略</w:t>
      </w:r>
    </w:p>
    <w:p w14:paraId="6F5F624A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(3)按病种付费模式下慢病治疗路径优化策略</w:t>
      </w:r>
    </w:p>
    <w:p w14:paraId="35308DB6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(4)打造区域专病全程管理新模式</w:t>
      </w:r>
    </w:p>
    <w:p w14:paraId="50B8469E">
      <w:pPr>
        <w:pStyle w:val="25"/>
        <w:spacing w:line="360" w:lineRule="auto"/>
        <w:ind w:left="840" w:leftChars="200" w:hanging="42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(5)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整合医学视角下患者赋权与慢病心理社会支持</w:t>
      </w:r>
    </w:p>
    <w:p w14:paraId="3C16B84A">
      <w:pPr>
        <w:pStyle w:val="25"/>
        <w:numPr>
          <w:ilvl w:val="0"/>
          <w:numId w:val="3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1" w:name="PageNo6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专</w:t>
      </w:r>
      <w:bookmarkEnd w:id="1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题研讨</w:t>
      </w:r>
    </w:p>
    <w:p w14:paraId="5CE6137E">
      <w:pPr>
        <w:pStyle w:val="25"/>
        <w:numPr>
          <w:ilvl w:val="0"/>
          <w:numId w:val="4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多学科协作（MDT）慢病防治实践</w:t>
      </w:r>
    </w:p>
    <w:p w14:paraId="7C65761F">
      <w:pPr>
        <w:pStyle w:val="25"/>
        <w:numPr>
          <w:ilvl w:val="0"/>
          <w:numId w:val="4"/>
        </w:numPr>
        <w:spacing w:line="360" w:lineRule="auto"/>
        <w:ind w:left="420" w:leftChars="20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人工智能（AI）在慢病防诊治中的应用</w:t>
      </w:r>
    </w:p>
    <w:p w14:paraId="10826799">
      <w:pPr>
        <w:pStyle w:val="25"/>
        <w:numPr>
          <w:ilvl w:val="0"/>
          <w:numId w:val="2"/>
        </w:numPr>
        <w:spacing w:line="360" w:lineRule="auto"/>
        <w:ind w:firstLineChars="0"/>
        <w:outlineLvl w:val="1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分会场</w:t>
      </w:r>
      <w:r>
        <w:rPr>
          <w:rFonts w:ascii="楷体" w:hAnsi="楷体" w:eastAsia="楷体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日下午14:00-18:00</w:t>
      </w:r>
      <w:bookmarkStart w:id="2" w:name="_GoBack"/>
      <w:bookmarkEnd w:id="2"/>
    </w:p>
    <w:p w14:paraId="442BFC99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AI赋能慢病全程健康管理模式创新</w:t>
      </w:r>
    </w:p>
    <w:p w14:paraId="10377673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数智赋能慢性呼吸系统疾病健康管理</w:t>
      </w:r>
    </w:p>
    <w:p w14:paraId="4A1DCEA1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慢性肝病全程健康管理</w:t>
      </w:r>
    </w:p>
    <w:p w14:paraId="6CDA622A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创新医护一体化心血管慢病全程管理</w:t>
      </w:r>
    </w:p>
    <w:p w14:paraId="60EF0B17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健康体重管理中心建设</w:t>
      </w:r>
    </w:p>
    <w:p w14:paraId="2E987D11">
      <w:pPr>
        <w:pStyle w:val="25"/>
        <w:numPr>
          <w:ilvl w:val="0"/>
          <w:numId w:val="5"/>
        </w:numPr>
        <w:spacing w:line="360" w:lineRule="auto"/>
        <w:ind w:left="862" w:leftChars="200" w:hanging="442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神经精神疾病全程管理：服务创新与多学科协作</w:t>
      </w:r>
    </w:p>
    <w:p w14:paraId="5473B568">
      <w:pPr>
        <w:pStyle w:val="25"/>
        <w:spacing w:line="360" w:lineRule="auto"/>
        <w:ind w:left="420" w:leftChars="200" w:firstLine="0"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7.以临床价值为导向的肿瘤规范化管理</w:t>
      </w:r>
    </w:p>
    <w:p w14:paraId="4666EE8E">
      <w:pPr>
        <w:widowControl/>
        <w:spacing w:line="360" w:lineRule="auto"/>
        <w:rPr>
          <w:rFonts w:ascii="Times New Roman" w:hAnsi="Times New Roman" w:eastAsia="黑体" w:cs="Times New Roman"/>
          <w:b/>
          <w:sz w:val="32"/>
          <w:szCs w:val="32"/>
          <w:lang w:eastAsia="zh-Hans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Hans"/>
        </w:rPr>
        <w:t>三、第三天（11月16日）</w:t>
      </w:r>
    </w:p>
    <w:p w14:paraId="709B1C70">
      <w:pPr>
        <w:pStyle w:val="25"/>
        <w:numPr>
          <w:ilvl w:val="0"/>
          <w:numId w:val="6"/>
        </w:numPr>
        <w:spacing w:line="360" w:lineRule="auto"/>
        <w:ind w:firstLineChars="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2"/>
        </w:rPr>
        <w:t>专题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会：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日上午8:30-12:00</w:t>
      </w:r>
    </w:p>
    <w:p w14:paraId="4F1FFF6A">
      <w:pPr>
        <w:pStyle w:val="25"/>
        <w:spacing w:line="360" w:lineRule="auto"/>
        <w:ind w:firstLine="320" w:firstLineChars="10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“三医协同”助推慢病全程健康管理机制创新</w:t>
      </w:r>
    </w:p>
    <w:p w14:paraId="25E7B3A4">
      <w:pPr>
        <w:pStyle w:val="25"/>
        <w:spacing w:line="360" w:lineRule="auto"/>
        <w:ind w:firstLine="320" w:firstLineChars="10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多学科协作（MDT）慢病防治创新实践</w:t>
      </w:r>
    </w:p>
    <w:p w14:paraId="56380368">
      <w:pPr>
        <w:pStyle w:val="25"/>
        <w:spacing w:line="360" w:lineRule="auto"/>
        <w:ind w:firstLine="320" w:firstLineChars="100"/>
        <w:outlineLvl w:val="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医防融合解码慢病管理防治新范式</w:t>
      </w:r>
    </w:p>
    <w:p w14:paraId="2B83BE05">
      <w:pPr>
        <w:pStyle w:val="25"/>
        <w:numPr>
          <w:ilvl w:val="0"/>
          <w:numId w:val="6"/>
        </w:numPr>
        <w:spacing w:line="360" w:lineRule="auto"/>
        <w:ind w:firstLineChars="0"/>
        <w:outlineLvl w:val="1"/>
        <w:rPr>
          <w:rFonts w:ascii="Times New Roman" w:hAnsi="Times New Roman" w:eastAsia="仿宋" w:cs="Times New Roman"/>
          <w:b/>
          <w:sz w:val="24"/>
          <w:szCs w:val="32"/>
        </w:rPr>
        <w:sectPr>
          <w:footerReference r:id="rId3" w:type="default"/>
          <w:pgSz w:w="11906" w:h="16838"/>
          <w:pgMar w:top="1701" w:right="1588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Times New Roman"/>
          <w:b/>
          <w:sz w:val="32"/>
          <w:szCs w:val="32"/>
        </w:rPr>
        <w:t>医院参访</w:t>
      </w:r>
      <w:r>
        <w:rPr>
          <w:rFonts w:ascii="楷体" w:hAnsi="楷体" w:eastAsia="楷体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下</w:t>
      </w:r>
      <w:r>
        <w:rPr>
          <w:rFonts w:ascii="Times New Roman" w:hAnsi="Times New Roman" w:eastAsia="仿宋_GB2312" w:cs="Times New Roman"/>
          <w:sz w:val="32"/>
          <w:szCs w:val="32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:30-1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:00</w:t>
      </w:r>
    </w:p>
    <w:p w14:paraId="114B6AC7"/>
    <w:sectPr>
      <w:footerReference r:id="rId5" w:type="first"/>
      <w:footerReference r:id="rId4" w:type="default"/>
      <w:pgSz w:w="11906" w:h="16838"/>
      <w:pgMar w:top="1361" w:right="1701" w:bottom="136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017886"/>
    </w:sdtPr>
    <w:sdtContent>
      <w:p w14:paraId="286FB35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4811997"/>
    </w:sdtPr>
    <w:sdtContent>
      <w:p w14:paraId="29B7163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9865332"/>
    </w:sdtPr>
    <w:sdtContent>
      <w:p w14:paraId="4CEF50FE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913A7"/>
    <w:multiLevelType w:val="multilevel"/>
    <w:tmpl w:val="02C913A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58173F"/>
    <w:multiLevelType w:val="multilevel"/>
    <w:tmpl w:val="0D58173F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ascii="楷体" w:hAnsi="楷体" w:eastAsia="楷体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CBF3D30"/>
    <w:multiLevelType w:val="multilevel"/>
    <w:tmpl w:val="3CBF3D3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D9A7A78"/>
    <w:multiLevelType w:val="multilevel"/>
    <w:tmpl w:val="3D9A7A7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ascii="楷体" w:hAnsi="楷体" w:eastAsia="楷体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7ED1151"/>
    <w:multiLevelType w:val="multilevel"/>
    <w:tmpl w:val="47ED11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385F02"/>
    <w:multiLevelType w:val="multilevel"/>
    <w:tmpl w:val="5E385F02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 w:ascii="楷体" w:hAnsi="楷体" w:eastAsia="楷体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DBlMGFhMzAyZGRhMWNjNjQ4YmMwZjQ2ZmNhYTAifQ=="/>
  </w:docVars>
  <w:rsids>
    <w:rsidRoot w:val="00000000"/>
    <w:rsid w:val="28A16971"/>
    <w:rsid w:val="40751C4D"/>
    <w:rsid w:val="40EE4559"/>
    <w:rsid w:val="57002A47"/>
    <w:rsid w:val="5F4A4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Body text|1_"/>
    <w:basedOn w:val="11"/>
    <w:link w:val="18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line="413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9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未处理的提及4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7B8-4903-4295-954F-A68674125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517</Words>
  <Characters>606</Characters>
  <Lines>112</Lines>
  <Paragraphs>127</Paragraphs>
  <TotalTime>20</TotalTime>
  <ScaleCrop>false</ScaleCrop>
  <LinksUpToDate>false</LinksUpToDate>
  <CharactersWithSpaces>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2024-09-03T10:03:00Z</dcterms:created>
  <dc:creator>liyb</dc:creator>
  <cp:lastModifiedBy>信息化周扬</cp:lastModifiedBy>
  <cp:lastPrinted>2025-08-29T01:48:00Z</cp:lastPrinted>
  <dcterms:modified xsi:type="dcterms:W3CDTF">2025-09-01T10:15:31Z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2AC2D8AD59F9482AABB41B88067C8987_13</vt:lpwstr>
  </property>
  <property fmtid="{D5CDD505-2E9C-101B-9397-08002B2CF9AE}" pid="4" name="KSOTemplateDocerSaveRecord">
    <vt:lpwstr>eyJoZGlkIjoiZGM1YTU2MmFjNWQxNjM1MWY0MTcwY2ZlN2I0ODBiYmQiLCJ1c2VySWQiOiI0NDcxOTM1MDcifQ==</vt:lpwstr>
  </property>
</Properties>
</file>