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30" w:rsidRDefault="00EF7830" w:rsidP="0057037B">
      <w:pPr>
        <w:spacing w:line="460" w:lineRule="exact"/>
        <w:ind w:left="560" w:hangingChars="200" w:hanging="560"/>
        <w:rPr>
          <w:rFonts w:asciiTheme="minorEastAsia" w:hAnsiTheme="minorEastAsia" w:cs="宋体"/>
          <w:bCs/>
          <w:color w:val="000000"/>
          <w:kern w:val="0"/>
          <w:sz w:val="28"/>
          <w:szCs w:val="28"/>
        </w:rPr>
      </w:pPr>
    </w:p>
    <w:p w:rsidR="0057037B" w:rsidRPr="0057037B" w:rsidRDefault="00C23797" w:rsidP="0057037B">
      <w:pPr>
        <w:spacing w:line="460" w:lineRule="exact"/>
        <w:ind w:left="560" w:hangingChars="200" w:hanging="560"/>
        <w:rPr>
          <w:rFonts w:asciiTheme="minorEastAsia" w:hAnsiTheme="minorEastAsia" w:cs="宋体"/>
          <w:b/>
          <w:bCs/>
          <w:color w:val="000000"/>
          <w:kern w:val="0"/>
          <w:sz w:val="28"/>
          <w:szCs w:val="28"/>
        </w:rPr>
      </w:pPr>
      <w:r w:rsidRPr="0057037B">
        <w:rPr>
          <w:rFonts w:asciiTheme="minorEastAsia" w:hAnsiTheme="minorEastAsia" w:cs="宋体" w:hint="eastAsia"/>
          <w:bCs/>
          <w:color w:val="000000"/>
          <w:kern w:val="0"/>
          <w:sz w:val="28"/>
          <w:szCs w:val="28"/>
        </w:rPr>
        <w:t>附件1</w:t>
      </w:r>
    </w:p>
    <w:p w:rsidR="00C23797" w:rsidRPr="00C801A4" w:rsidRDefault="00C23797" w:rsidP="00C801A4">
      <w:pPr>
        <w:spacing w:line="460" w:lineRule="exact"/>
        <w:ind w:leftChars="304" w:left="638" w:firstLineChars="444" w:firstLine="1426"/>
        <w:rPr>
          <w:rFonts w:asciiTheme="minorEastAsia" w:hAnsiTheme="minorEastAsia" w:cs="宋体"/>
          <w:b/>
          <w:bCs/>
          <w:color w:val="000000"/>
          <w:kern w:val="0"/>
          <w:sz w:val="32"/>
          <w:szCs w:val="32"/>
        </w:rPr>
      </w:pPr>
      <w:r w:rsidRPr="00C801A4">
        <w:rPr>
          <w:rFonts w:asciiTheme="minorEastAsia" w:hAnsiTheme="minorEastAsia" w:cs="宋体" w:hint="eastAsia"/>
          <w:b/>
          <w:bCs/>
          <w:color w:val="000000"/>
          <w:kern w:val="0"/>
          <w:sz w:val="32"/>
          <w:szCs w:val="32"/>
        </w:rPr>
        <w:t>临床药师培训基地申报条件</w:t>
      </w:r>
    </w:p>
    <w:p w:rsidR="00923ADE" w:rsidRPr="0057037B" w:rsidRDefault="00923ADE" w:rsidP="0057037B">
      <w:pPr>
        <w:spacing w:line="460" w:lineRule="exact"/>
        <w:ind w:left="560" w:hangingChars="200" w:hanging="560"/>
        <w:rPr>
          <w:rFonts w:asciiTheme="minorEastAsia" w:hAnsiTheme="minorEastAsia" w:cs="宋体"/>
          <w:color w:val="000000"/>
          <w:kern w:val="0"/>
          <w:sz w:val="28"/>
          <w:szCs w:val="28"/>
        </w:rPr>
      </w:pPr>
    </w:p>
    <w:p w:rsidR="00C23797" w:rsidRPr="00F05269" w:rsidRDefault="00C23797" w:rsidP="00923ADE">
      <w:pPr>
        <w:spacing w:line="460" w:lineRule="exact"/>
        <w:ind w:leftChars="200" w:left="420"/>
        <w:rPr>
          <w:rFonts w:asciiTheme="minorEastAsia" w:hAnsiTheme="minorEastAsia" w:cs="宋体"/>
          <w:b/>
          <w:color w:val="000000"/>
          <w:kern w:val="0"/>
          <w:sz w:val="28"/>
          <w:szCs w:val="28"/>
        </w:rPr>
      </w:pPr>
      <w:r w:rsidRPr="00F05269">
        <w:rPr>
          <w:rFonts w:asciiTheme="minorEastAsia" w:hAnsiTheme="minorEastAsia" w:cs="宋体" w:hint="eastAsia"/>
          <w:b/>
          <w:color w:val="000000"/>
          <w:kern w:val="0"/>
          <w:sz w:val="28"/>
          <w:szCs w:val="28"/>
        </w:rPr>
        <w:t>一、</w:t>
      </w:r>
      <w:r w:rsidR="000615F5" w:rsidRPr="00F05269">
        <w:rPr>
          <w:rFonts w:asciiTheme="minorEastAsia" w:hAnsiTheme="minorEastAsia" w:cs="宋体" w:hint="eastAsia"/>
          <w:b/>
          <w:color w:val="000000"/>
          <w:kern w:val="0"/>
          <w:sz w:val="28"/>
          <w:szCs w:val="28"/>
        </w:rPr>
        <w:t>培训基地医院应具备的基本条件</w:t>
      </w:r>
    </w:p>
    <w:p w:rsidR="00923ADE" w:rsidRPr="00966824" w:rsidRDefault="000615F5" w:rsidP="0057037B">
      <w:pPr>
        <w:spacing w:line="460" w:lineRule="exact"/>
        <w:ind w:firstLineChars="200" w:firstLine="560"/>
        <w:rPr>
          <w:rFonts w:asciiTheme="minorEastAsia" w:hAnsiTheme="minorEastAsia" w:cs="宋体"/>
          <w:b/>
          <w:color w:val="000000"/>
          <w:kern w:val="0"/>
          <w:sz w:val="28"/>
          <w:szCs w:val="28"/>
        </w:rPr>
      </w:pPr>
      <w:r w:rsidRPr="0057037B">
        <w:rPr>
          <w:rFonts w:asciiTheme="minorEastAsia" w:hAnsiTheme="minorEastAsia" w:cs="宋体" w:hint="eastAsia"/>
          <w:color w:val="000000"/>
          <w:kern w:val="0"/>
          <w:sz w:val="28"/>
          <w:szCs w:val="28"/>
        </w:rPr>
        <w:t>1.医院资质：应经省级以上卫生和计划生育委员会行政主管部门审核认证的三级甲等综合医院或者三级甲等专科医院，具有良好的社会信誉和医疗服务质量。</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2.人员编制：现阶段药学专业技术人员占本医院卫生专业技术人员的比例不低于6％，如未达到医院必须承诺于201</w:t>
      </w:r>
      <w:r w:rsidR="00F05269">
        <w:rPr>
          <w:rFonts w:asciiTheme="minorEastAsia" w:hAnsiTheme="minorEastAsia" w:cs="宋体" w:hint="eastAsia"/>
          <w:color w:val="000000"/>
          <w:kern w:val="0"/>
          <w:sz w:val="28"/>
          <w:szCs w:val="28"/>
        </w:rPr>
        <w:t>6</w:t>
      </w:r>
      <w:r w:rsidRPr="0057037B">
        <w:rPr>
          <w:rFonts w:asciiTheme="minorEastAsia" w:hAnsiTheme="minorEastAsia" w:cs="宋体" w:hint="eastAsia"/>
          <w:color w:val="000000"/>
          <w:kern w:val="0"/>
          <w:sz w:val="28"/>
          <w:szCs w:val="28"/>
        </w:rPr>
        <w:t>年前达到此比例目标，以后逐步达到8％的规定。</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3.医院临床药师制建设运行良好，专职专科临床药师配备不低于5名，其中3名以上已获得临床药师岗位培训证书，带教临床药师通过了带教师资培训，并已取得临床药师师资岗位培训证书。临床药师全职从事临床药物治疗工作，并取得较好的业绩。</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4.药学部主任切实将临床药师制体系建设作为本科室工作和临床药学学科建设的核心，并能按有关规定认真落实。</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5.医院领导重视临床药师制和培训基地建设，能为培训基地提供必需的基础建设和经费支持。</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00C23797" w:rsidRPr="00F05269">
        <w:rPr>
          <w:rFonts w:asciiTheme="minorEastAsia" w:hAnsiTheme="minorEastAsia" w:cs="宋体" w:hint="eastAsia"/>
          <w:b/>
          <w:color w:val="000000"/>
          <w:kern w:val="0"/>
          <w:sz w:val="28"/>
          <w:szCs w:val="28"/>
        </w:rPr>
        <w:t xml:space="preserve"> 二、</w:t>
      </w:r>
      <w:r w:rsidRPr="00F05269">
        <w:rPr>
          <w:rFonts w:asciiTheme="minorEastAsia" w:hAnsiTheme="minorEastAsia" w:cs="宋体" w:hint="eastAsia"/>
          <w:b/>
          <w:color w:val="000000"/>
          <w:kern w:val="0"/>
          <w:sz w:val="28"/>
          <w:szCs w:val="28"/>
        </w:rPr>
        <w:t>培训基地应具有适宜的教学组织</w:t>
      </w:r>
      <w:r w:rsidRPr="00F05269">
        <w:rPr>
          <w:rFonts w:asciiTheme="minorEastAsia" w:hAnsiTheme="minorEastAsia" w:cs="宋体" w:hint="eastAsia"/>
          <w:b/>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1.成立临床药师培训工作领导小组，由主管副院长任组长，组成人员应包括药学、教育、医疗管理、人事和相关临床科室负责人。各成员职责与分工明确。</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2.培训工作领导小组下设临床药师培训办公室，由药学、相关行政主管部门和临床科室专业技术人员组成，负责实施临床药师培训教学、考核和培训质量监督。</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3.药学部主任或者负责临床药学工作的副主任担任培训基地办公室主任，由药学部秘书或者临床药师（兼任）负责培训基地的日常培训和管理工作。</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4.临床药师培训基地至少设置有2个以上培训专业，每个专业应</w:t>
      </w:r>
      <w:r w:rsidRPr="0057037B">
        <w:rPr>
          <w:rFonts w:asciiTheme="minorEastAsia" w:hAnsiTheme="minorEastAsia" w:cs="宋体" w:hint="eastAsia"/>
          <w:color w:val="000000"/>
          <w:kern w:val="0"/>
          <w:sz w:val="28"/>
          <w:szCs w:val="28"/>
        </w:rPr>
        <w:lastRenderedPageBreak/>
        <w:t>建立由专科临床药师和专科临床医师组成的带教小组，负责指导学员的培训和参加临床药物治疗实践。</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5.培训基地应严格按照本管理办法和“临床药师专业培训指南”制定本基地的培训大纲、教学计划和组织实施安排，建立健全基地管理、学员管理和考试考核等规章制度。</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00C23797" w:rsidRPr="00966824">
        <w:rPr>
          <w:rFonts w:asciiTheme="minorEastAsia" w:hAnsiTheme="minorEastAsia" w:cs="宋体" w:hint="eastAsia"/>
          <w:b/>
          <w:color w:val="000000"/>
          <w:kern w:val="0"/>
          <w:sz w:val="28"/>
          <w:szCs w:val="28"/>
        </w:rPr>
        <w:t>三、</w:t>
      </w:r>
      <w:r w:rsidRPr="00966824">
        <w:rPr>
          <w:rFonts w:asciiTheme="minorEastAsia" w:hAnsiTheme="minorEastAsia" w:cs="宋体" w:hint="eastAsia"/>
          <w:b/>
          <w:color w:val="000000"/>
          <w:kern w:val="0"/>
          <w:sz w:val="28"/>
          <w:szCs w:val="28"/>
        </w:rPr>
        <w:t>培训基地应具备的基本教学条件</w:t>
      </w:r>
      <w:r w:rsidRPr="00966824">
        <w:rPr>
          <w:rFonts w:asciiTheme="minorEastAsia" w:hAnsiTheme="minorEastAsia" w:cs="宋体" w:hint="eastAsia"/>
          <w:b/>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1.药学部设有临床药学室（科），并有适宜的临床药师工作室。</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2.具有能与临床药师培训专业相适应的临床科室，床位不少于30张；设有相关的辅助科室，并具有能承担指导工作的带教师资，如：临床微生物室、心电图室等。</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3.配备有与培训规模相适应的基本教学设备和授课教室。</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4.图书馆藏书种类齐全，能为临床药师培训提供相关专业书籍和参考文献，具有互联网等获取相关信息的渠道和设施、设备。</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Pr="0057037B">
        <w:rPr>
          <w:rFonts w:asciiTheme="minorEastAsia" w:hAnsiTheme="minorEastAsia" w:cs="宋体" w:hint="eastAsia"/>
          <w:color w:val="000000"/>
          <w:kern w:val="0"/>
          <w:sz w:val="28"/>
          <w:szCs w:val="28"/>
        </w:rPr>
        <w:t>5.能为学员提供基本的学习生活条件和福利待遇。培训费和住宿费等收费标准符合当地的规定。</w:t>
      </w:r>
      <w:r w:rsidRPr="0057037B">
        <w:rPr>
          <w:rFonts w:asciiTheme="minorEastAsia" w:hAnsiTheme="minorEastAsia" w:cs="宋体" w:hint="eastAsia"/>
          <w:color w:val="000000"/>
          <w:kern w:val="0"/>
          <w:sz w:val="28"/>
          <w:szCs w:val="28"/>
        </w:rPr>
        <w:br/>
      </w:r>
      <w:r w:rsidR="00C23797" w:rsidRPr="0057037B">
        <w:rPr>
          <w:rFonts w:asciiTheme="minorEastAsia" w:hAnsiTheme="minorEastAsia" w:cs="宋体" w:hint="eastAsia"/>
          <w:color w:val="000000"/>
          <w:kern w:val="0"/>
          <w:sz w:val="28"/>
          <w:szCs w:val="28"/>
        </w:rPr>
        <w:t xml:space="preserve">    </w:t>
      </w:r>
      <w:r w:rsidR="00C23797" w:rsidRPr="00966824">
        <w:rPr>
          <w:rFonts w:asciiTheme="minorEastAsia" w:hAnsiTheme="minorEastAsia" w:cs="宋体" w:hint="eastAsia"/>
          <w:b/>
          <w:color w:val="000000"/>
          <w:kern w:val="0"/>
          <w:sz w:val="28"/>
          <w:szCs w:val="28"/>
        </w:rPr>
        <w:t>四、</w:t>
      </w:r>
      <w:r w:rsidR="00923ADE" w:rsidRPr="00966824">
        <w:rPr>
          <w:rFonts w:asciiTheme="minorEastAsia" w:hAnsiTheme="minorEastAsia" w:cs="宋体" w:hint="eastAsia"/>
          <w:b/>
          <w:color w:val="000000"/>
          <w:kern w:val="0"/>
          <w:sz w:val="28"/>
          <w:szCs w:val="28"/>
        </w:rPr>
        <w:t>带教临床药师基本条件</w:t>
      </w:r>
    </w:p>
    <w:p w:rsidR="00C32FEF" w:rsidRPr="0057037B" w:rsidRDefault="00923ADE" w:rsidP="0057037B">
      <w:pPr>
        <w:spacing w:line="460" w:lineRule="exact"/>
        <w:ind w:firstLineChars="200" w:firstLine="560"/>
        <w:rPr>
          <w:rFonts w:asciiTheme="minorEastAsia" w:hAnsiTheme="minorEastAsia"/>
          <w:sz w:val="28"/>
          <w:szCs w:val="28"/>
        </w:rPr>
      </w:pPr>
      <w:r w:rsidRPr="0057037B">
        <w:rPr>
          <w:rFonts w:asciiTheme="minorEastAsia" w:hAnsiTheme="minorEastAsia" w:cs="宋体" w:hint="eastAsia"/>
          <w:color w:val="000000"/>
          <w:kern w:val="0"/>
          <w:sz w:val="28"/>
          <w:szCs w:val="28"/>
        </w:rPr>
        <w:t>1.高等医药院校临床药学专业毕业或者药学专业全日制本科毕业以上学历，并取得中级以上药学专业技术职务任职资格；</w:t>
      </w:r>
      <w:r w:rsidRPr="0057037B">
        <w:rPr>
          <w:rFonts w:asciiTheme="minorEastAsia" w:hAnsiTheme="minorEastAsia" w:cs="宋体" w:hint="eastAsia"/>
          <w:color w:val="000000"/>
          <w:kern w:val="0"/>
          <w:sz w:val="28"/>
          <w:szCs w:val="28"/>
        </w:rPr>
        <w:br/>
        <w:t xml:space="preserve">    2.从事专科全职临床药师工作2年以上。</w:t>
      </w:r>
      <w:r w:rsidRPr="0057037B">
        <w:rPr>
          <w:rFonts w:asciiTheme="minorEastAsia" w:hAnsiTheme="minorEastAsia" w:cs="宋体" w:hint="eastAsia"/>
          <w:color w:val="000000"/>
          <w:kern w:val="0"/>
          <w:sz w:val="28"/>
          <w:szCs w:val="28"/>
        </w:rPr>
        <w:br/>
        <w:t xml:space="preserve">    3.经临床药师培训基地培训，取得“临床药师岗位培训证，书”；并经带教师资培训基地学习，取得“带教师资岗位培训证书”。</w:t>
      </w:r>
      <w:r w:rsidRPr="0057037B">
        <w:rPr>
          <w:rFonts w:asciiTheme="minorEastAsia" w:hAnsiTheme="minorEastAsia" w:cs="宋体" w:hint="eastAsia"/>
          <w:color w:val="000000"/>
          <w:kern w:val="0"/>
          <w:sz w:val="28"/>
          <w:szCs w:val="28"/>
        </w:rPr>
        <w:br/>
        <w:t xml:space="preserve">    4.具有良好的职业道德和业务素质，热爱临床药师工作，身体健康，能胜任带教工作。</w:t>
      </w:r>
      <w:r w:rsidRPr="0057037B">
        <w:rPr>
          <w:rFonts w:asciiTheme="minorEastAsia" w:hAnsiTheme="minorEastAsia" w:cs="宋体" w:hint="eastAsia"/>
          <w:color w:val="000000"/>
          <w:kern w:val="0"/>
          <w:sz w:val="28"/>
          <w:szCs w:val="28"/>
        </w:rPr>
        <w:br/>
      </w:r>
      <w:r w:rsidR="000615F5" w:rsidRPr="0057037B">
        <w:rPr>
          <w:rFonts w:asciiTheme="minorEastAsia" w:hAnsiTheme="minorEastAsia" w:cs="宋体" w:hint="eastAsia"/>
          <w:color w:val="000000"/>
          <w:kern w:val="0"/>
          <w:sz w:val="28"/>
          <w:szCs w:val="28"/>
        </w:rPr>
        <w:br/>
      </w:r>
    </w:p>
    <w:sectPr w:rsidR="00C32FEF" w:rsidRPr="0057037B" w:rsidSect="008C1A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266" w:rsidRDefault="00DC2266" w:rsidP="000615F5">
      <w:r>
        <w:separator/>
      </w:r>
    </w:p>
  </w:endnote>
  <w:endnote w:type="continuationSeparator" w:id="1">
    <w:p w:rsidR="00DC2266" w:rsidRDefault="00DC2266" w:rsidP="000615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204"/>
      <w:docPartObj>
        <w:docPartGallery w:val="Page Numbers (Bottom of Page)"/>
        <w:docPartUnique/>
      </w:docPartObj>
    </w:sdtPr>
    <w:sdtContent>
      <w:p w:rsidR="00966824" w:rsidRDefault="008607F8">
        <w:pPr>
          <w:pStyle w:val="a4"/>
          <w:jc w:val="center"/>
        </w:pPr>
        <w:fldSimple w:instr=" PAGE   \* MERGEFORMAT ">
          <w:r w:rsidR="00DE000E" w:rsidRPr="00DE000E">
            <w:rPr>
              <w:noProof/>
              <w:lang w:val="zh-CN"/>
            </w:rPr>
            <w:t>2</w:t>
          </w:r>
        </w:fldSimple>
      </w:p>
    </w:sdtContent>
  </w:sdt>
  <w:p w:rsidR="00966824" w:rsidRDefault="009668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266" w:rsidRDefault="00DC2266" w:rsidP="000615F5">
      <w:r>
        <w:separator/>
      </w:r>
    </w:p>
  </w:footnote>
  <w:footnote w:type="continuationSeparator" w:id="1">
    <w:p w:rsidR="00DC2266" w:rsidRDefault="00DC2266" w:rsidP="000615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CC"/>
    <w:rsid w:val="000615F5"/>
    <w:rsid w:val="000A5AA6"/>
    <w:rsid w:val="000D432A"/>
    <w:rsid w:val="000E148B"/>
    <w:rsid w:val="00164673"/>
    <w:rsid w:val="001A78C0"/>
    <w:rsid w:val="00265E92"/>
    <w:rsid w:val="00304F12"/>
    <w:rsid w:val="00335893"/>
    <w:rsid w:val="003414F6"/>
    <w:rsid w:val="003B7381"/>
    <w:rsid w:val="00446F14"/>
    <w:rsid w:val="004E3F6A"/>
    <w:rsid w:val="00530554"/>
    <w:rsid w:val="0057037B"/>
    <w:rsid w:val="007B131F"/>
    <w:rsid w:val="008607F8"/>
    <w:rsid w:val="008C1A36"/>
    <w:rsid w:val="00921646"/>
    <w:rsid w:val="00923ADE"/>
    <w:rsid w:val="00924A75"/>
    <w:rsid w:val="00966824"/>
    <w:rsid w:val="00970FCC"/>
    <w:rsid w:val="00AC5DDB"/>
    <w:rsid w:val="00C23797"/>
    <w:rsid w:val="00C32FEF"/>
    <w:rsid w:val="00C801A4"/>
    <w:rsid w:val="00D54561"/>
    <w:rsid w:val="00DC2266"/>
    <w:rsid w:val="00DE000E"/>
    <w:rsid w:val="00E72E8E"/>
    <w:rsid w:val="00E8781C"/>
    <w:rsid w:val="00EF7830"/>
    <w:rsid w:val="00F05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15F5"/>
    <w:rPr>
      <w:sz w:val="18"/>
      <w:szCs w:val="18"/>
    </w:rPr>
  </w:style>
  <w:style w:type="paragraph" w:styleId="a4">
    <w:name w:val="footer"/>
    <w:basedOn w:val="a"/>
    <w:link w:val="Char0"/>
    <w:uiPriority w:val="99"/>
    <w:unhideWhenUsed/>
    <w:rsid w:val="000615F5"/>
    <w:pPr>
      <w:tabs>
        <w:tab w:val="center" w:pos="4153"/>
        <w:tab w:val="right" w:pos="8306"/>
      </w:tabs>
      <w:snapToGrid w:val="0"/>
      <w:jc w:val="left"/>
    </w:pPr>
    <w:rPr>
      <w:sz w:val="18"/>
      <w:szCs w:val="18"/>
    </w:rPr>
  </w:style>
  <w:style w:type="character" w:customStyle="1" w:styleId="Char0">
    <w:name w:val="页脚 Char"/>
    <w:basedOn w:val="a0"/>
    <w:link w:val="a4"/>
    <w:uiPriority w:val="99"/>
    <w:rsid w:val="000615F5"/>
    <w:rPr>
      <w:sz w:val="18"/>
      <w:szCs w:val="18"/>
    </w:rPr>
  </w:style>
</w:styles>
</file>

<file path=word/webSettings.xml><?xml version="1.0" encoding="utf-8"?>
<w:webSettings xmlns:r="http://schemas.openxmlformats.org/officeDocument/2006/relationships" xmlns:w="http://schemas.openxmlformats.org/wordprocessingml/2006/main">
  <w:divs>
    <w:div w:id="1344167871">
      <w:bodyDiv w:val="1"/>
      <w:marLeft w:val="0"/>
      <w:marRight w:val="0"/>
      <w:marTop w:val="100"/>
      <w:marBottom w:val="100"/>
      <w:divBdr>
        <w:top w:val="none" w:sz="0" w:space="0" w:color="auto"/>
        <w:left w:val="none" w:sz="0" w:space="0" w:color="auto"/>
        <w:bottom w:val="none" w:sz="0" w:space="0" w:color="auto"/>
        <w:right w:val="none" w:sz="0" w:space="0" w:color="auto"/>
      </w:divBdr>
      <w:divsChild>
        <w:div w:id="212163005">
          <w:marLeft w:val="0"/>
          <w:marRight w:val="0"/>
          <w:marTop w:val="0"/>
          <w:marBottom w:val="0"/>
          <w:divBdr>
            <w:top w:val="none" w:sz="0" w:space="0" w:color="auto"/>
            <w:left w:val="none" w:sz="0" w:space="0" w:color="auto"/>
            <w:bottom w:val="none" w:sz="0" w:space="0" w:color="auto"/>
            <w:right w:val="none" w:sz="0" w:space="0" w:color="auto"/>
          </w:divBdr>
          <w:divsChild>
            <w:div w:id="1620061277">
              <w:marLeft w:val="0"/>
              <w:marRight w:val="0"/>
              <w:marTop w:val="0"/>
              <w:marBottom w:val="0"/>
              <w:divBdr>
                <w:top w:val="none" w:sz="0" w:space="0" w:color="auto"/>
                <w:left w:val="none" w:sz="0" w:space="0" w:color="auto"/>
                <w:bottom w:val="none" w:sz="0" w:space="0" w:color="auto"/>
                <w:right w:val="none" w:sz="0" w:space="0" w:color="auto"/>
              </w:divBdr>
              <w:divsChild>
                <w:div w:id="1747729548">
                  <w:marLeft w:val="0"/>
                  <w:marRight w:val="0"/>
                  <w:marTop w:val="0"/>
                  <w:marBottom w:val="0"/>
                  <w:divBdr>
                    <w:top w:val="none" w:sz="0" w:space="0" w:color="auto"/>
                    <w:left w:val="none" w:sz="0" w:space="0" w:color="auto"/>
                    <w:bottom w:val="none" w:sz="0" w:space="0" w:color="auto"/>
                    <w:right w:val="none" w:sz="0" w:space="0" w:color="auto"/>
                  </w:divBdr>
                  <w:divsChild>
                    <w:div w:id="1190485662">
                      <w:marLeft w:val="0"/>
                      <w:marRight w:val="0"/>
                      <w:marTop w:val="0"/>
                      <w:marBottom w:val="0"/>
                      <w:divBdr>
                        <w:top w:val="none" w:sz="0" w:space="0" w:color="auto"/>
                        <w:left w:val="none" w:sz="0" w:space="0" w:color="auto"/>
                        <w:bottom w:val="none" w:sz="0" w:space="0" w:color="auto"/>
                        <w:right w:val="none" w:sz="0" w:space="0" w:color="auto"/>
                      </w:divBdr>
                      <w:divsChild>
                        <w:div w:id="1723599901">
                          <w:marLeft w:val="0"/>
                          <w:marRight w:val="0"/>
                          <w:marTop w:val="0"/>
                          <w:marBottom w:val="0"/>
                          <w:divBdr>
                            <w:top w:val="none" w:sz="0" w:space="0" w:color="auto"/>
                            <w:left w:val="none" w:sz="0" w:space="0" w:color="auto"/>
                            <w:bottom w:val="none" w:sz="0" w:space="0" w:color="auto"/>
                            <w:right w:val="none" w:sz="0" w:space="0" w:color="auto"/>
                          </w:divBdr>
                          <w:divsChild>
                            <w:div w:id="1358386812">
                              <w:marLeft w:val="0"/>
                              <w:marRight w:val="0"/>
                              <w:marTop w:val="0"/>
                              <w:marBottom w:val="0"/>
                              <w:divBdr>
                                <w:top w:val="none" w:sz="0" w:space="0" w:color="auto"/>
                                <w:left w:val="none" w:sz="0" w:space="0" w:color="auto"/>
                                <w:bottom w:val="none" w:sz="0" w:space="0" w:color="auto"/>
                                <w:right w:val="none" w:sz="0" w:space="0" w:color="auto"/>
                              </w:divBdr>
                              <w:divsChild>
                                <w:div w:id="160970344">
                                  <w:marLeft w:val="0"/>
                                  <w:marRight w:val="0"/>
                                  <w:marTop w:val="0"/>
                                  <w:marBottom w:val="0"/>
                                  <w:divBdr>
                                    <w:top w:val="none" w:sz="0" w:space="0" w:color="auto"/>
                                    <w:left w:val="none" w:sz="0" w:space="0" w:color="auto"/>
                                    <w:bottom w:val="none" w:sz="0" w:space="0" w:color="auto"/>
                                    <w:right w:val="none" w:sz="0" w:space="0" w:color="auto"/>
                                  </w:divBdr>
                                  <w:divsChild>
                                    <w:div w:id="879510256">
                                      <w:marLeft w:val="0"/>
                                      <w:marRight w:val="0"/>
                                      <w:marTop w:val="0"/>
                                      <w:marBottom w:val="0"/>
                                      <w:divBdr>
                                        <w:top w:val="none" w:sz="0" w:space="0" w:color="auto"/>
                                        <w:left w:val="none" w:sz="0" w:space="0" w:color="auto"/>
                                        <w:bottom w:val="none" w:sz="0" w:space="0" w:color="auto"/>
                                        <w:right w:val="none" w:sz="0" w:space="0" w:color="auto"/>
                                      </w:divBdr>
                                      <w:divsChild>
                                        <w:div w:id="307441622">
                                          <w:marLeft w:val="0"/>
                                          <w:marRight w:val="0"/>
                                          <w:marTop w:val="0"/>
                                          <w:marBottom w:val="0"/>
                                          <w:divBdr>
                                            <w:top w:val="none" w:sz="0" w:space="0" w:color="auto"/>
                                            <w:left w:val="none" w:sz="0" w:space="0" w:color="auto"/>
                                            <w:bottom w:val="none" w:sz="0" w:space="0" w:color="auto"/>
                                            <w:right w:val="none" w:sz="0" w:space="0" w:color="auto"/>
                                          </w:divBdr>
                                          <w:divsChild>
                                            <w:div w:id="729697703">
                                              <w:marLeft w:val="0"/>
                                              <w:marRight w:val="0"/>
                                              <w:marTop w:val="0"/>
                                              <w:marBottom w:val="0"/>
                                              <w:divBdr>
                                                <w:top w:val="none" w:sz="0" w:space="0" w:color="auto"/>
                                                <w:left w:val="none" w:sz="0" w:space="0" w:color="auto"/>
                                                <w:bottom w:val="none" w:sz="0" w:space="0" w:color="auto"/>
                                                <w:right w:val="none" w:sz="0" w:space="0" w:color="auto"/>
                                              </w:divBdr>
                                              <w:divsChild>
                                                <w:div w:id="1509783268">
                                                  <w:marLeft w:val="0"/>
                                                  <w:marRight w:val="0"/>
                                                  <w:marTop w:val="0"/>
                                                  <w:marBottom w:val="0"/>
                                                  <w:divBdr>
                                                    <w:top w:val="none" w:sz="0" w:space="0" w:color="auto"/>
                                                    <w:left w:val="none" w:sz="0" w:space="0" w:color="auto"/>
                                                    <w:bottom w:val="none" w:sz="0" w:space="0" w:color="auto"/>
                                                    <w:right w:val="none" w:sz="0" w:space="0" w:color="auto"/>
                                                  </w:divBdr>
                                                  <w:divsChild>
                                                    <w:div w:id="733821875">
                                                      <w:marLeft w:val="0"/>
                                                      <w:marRight w:val="0"/>
                                                      <w:marTop w:val="0"/>
                                                      <w:marBottom w:val="0"/>
                                                      <w:divBdr>
                                                        <w:top w:val="none" w:sz="0" w:space="0" w:color="auto"/>
                                                        <w:left w:val="none" w:sz="0" w:space="0" w:color="auto"/>
                                                        <w:bottom w:val="none" w:sz="0" w:space="0" w:color="auto"/>
                                                        <w:right w:val="none" w:sz="0" w:space="0" w:color="auto"/>
                                                      </w:divBdr>
                                                      <w:divsChild>
                                                        <w:div w:id="1131904243">
                                                          <w:marLeft w:val="0"/>
                                                          <w:marRight w:val="0"/>
                                                          <w:marTop w:val="0"/>
                                                          <w:marBottom w:val="0"/>
                                                          <w:divBdr>
                                                            <w:top w:val="none" w:sz="0" w:space="0" w:color="auto"/>
                                                            <w:left w:val="none" w:sz="0" w:space="0" w:color="auto"/>
                                                            <w:bottom w:val="none" w:sz="0" w:space="0" w:color="auto"/>
                                                            <w:right w:val="none" w:sz="0" w:space="0" w:color="auto"/>
                                                          </w:divBdr>
                                                          <w:divsChild>
                                                            <w:div w:id="1670408658">
                                                              <w:marLeft w:val="0"/>
                                                              <w:marRight w:val="0"/>
                                                              <w:marTop w:val="0"/>
                                                              <w:marBottom w:val="0"/>
                                                              <w:divBdr>
                                                                <w:top w:val="none" w:sz="0" w:space="0" w:color="auto"/>
                                                                <w:left w:val="none" w:sz="0" w:space="0" w:color="auto"/>
                                                                <w:bottom w:val="none" w:sz="0" w:space="0" w:color="auto"/>
                                                                <w:right w:val="none" w:sz="0" w:space="0" w:color="auto"/>
                                                              </w:divBdr>
                                                              <w:divsChild>
                                                                <w:div w:id="1193425179">
                                                                  <w:marLeft w:val="0"/>
                                                                  <w:marRight w:val="0"/>
                                                                  <w:marTop w:val="0"/>
                                                                  <w:marBottom w:val="0"/>
                                                                  <w:divBdr>
                                                                    <w:top w:val="none" w:sz="0" w:space="0" w:color="auto"/>
                                                                    <w:left w:val="none" w:sz="0" w:space="0" w:color="auto"/>
                                                                    <w:bottom w:val="none" w:sz="0" w:space="0" w:color="auto"/>
                                                                    <w:right w:val="none" w:sz="0" w:space="0" w:color="auto"/>
                                                                  </w:divBdr>
                                                                  <w:divsChild>
                                                                    <w:div w:id="49156529">
                                                                      <w:marLeft w:val="0"/>
                                                                      <w:marRight w:val="0"/>
                                                                      <w:marTop w:val="0"/>
                                                                      <w:marBottom w:val="0"/>
                                                                      <w:divBdr>
                                                                        <w:top w:val="none" w:sz="0" w:space="0" w:color="auto"/>
                                                                        <w:left w:val="none" w:sz="0" w:space="0" w:color="auto"/>
                                                                        <w:bottom w:val="none" w:sz="0" w:space="0" w:color="auto"/>
                                                                        <w:right w:val="none" w:sz="0" w:space="0" w:color="auto"/>
                                                                      </w:divBdr>
                                                                      <w:divsChild>
                                                                        <w:div w:id="2018530940">
                                                                          <w:marLeft w:val="0"/>
                                                                          <w:marRight w:val="0"/>
                                                                          <w:marTop w:val="0"/>
                                                                          <w:marBottom w:val="0"/>
                                                                          <w:divBdr>
                                                                            <w:top w:val="none" w:sz="0" w:space="0" w:color="auto"/>
                                                                            <w:left w:val="none" w:sz="0" w:space="0" w:color="auto"/>
                                                                            <w:bottom w:val="none" w:sz="0" w:space="0" w:color="auto"/>
                                                                            <w:right w:val="none" w:sz="0" w:space="0" w:color="auto"/>
                                                                          </w:divBdr>
                                                                          <w:divsChild>
                                                                            <w:div w:id="489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192</Words>
  <Characters>1095</Characters>
  <Application>Microsoft Office Word</Application>
  <DocSecurity>0</DocSecurity>
  <Lines>9</Lines>
  <Paragraphs>2</Paragraphs>
  <ScaleCrop>false</ScaleCrop>
  <Company>dell</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25</cp:revision>
  <dcterms:created xsi:type="dcterms:W3CDTF">2014-03-04T04:58:00Z</dcterms:created>
  <dcterms:modified xsi:type="dcterms:W3CDTF">2014-06-17T02:19:00Z</dcterms:modified>
</cp:coreProperties>
</file>