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2019年中国医院协会第一批协会级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继续医学教育项目举办注意事项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360" w:lineRule="auto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各申办单位在项目举办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2019年协会级继续医学教育项目</w:t>
      </w:r>
      <w:r>
        <w:rPr>
          <w:rFonts w:hint="eastAsia" w:ascii="仿宋" w:hAnsi="仿宋" w:eastAsia="仿宋"/>
          <w:sz w:val="32"/>
          <w:szCs w:val="32"/>
        </w:rPr>
        <w:t>时须遵守以下规定：</w:t>
      </w:r>
    </w:p>
    <w:p>
      <w:pPr>
        <w:spacing w:line="360" w:lineRule="auto"/>
        <w:ind w:firstLine="70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一、项目筹备</w:t>
      </w:r>
    </w:p>
    <w:p>
      <w:pPr>
        <w:spacing w:line="360" w:lineRule="auto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（一）申办单位在项目举办2周前须将项目编号、办班通知、日程等相关资料报项目举办地省级继续医学教育委员会</w:t>
      </w:r>
      <w:r>
        <w:rPr>
          <w:rFonts w:hint="eastAsia" w:ascii="仿宋" w:hAnsi="仿宋" w:eastAsia="仿宋"/>
          <w:sz w:val="32"/>
          <w:szCs w:val="32"/>
          <w:lang w:eastAsia="zh-CN"/>
        </w:rPr>
        <w:t>（联系方式见附件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备案，自觉接受项目举办地省级继续医学教育委员会的监管。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（二）申办单位在项目执行2周前提交项目举办通知和具体日程，向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中国医院协会</w:t>
      </w:r>
      <w:r>
        <w:rPr>
          <w:rFonts w:hint="eastAsia" w:ascii="仿宋" w:hAnsi="仿宋" w:eastAsia="仿宋"/>
          <w:bCs/>
          <w:sz w:val="32"/>
          <w:szCs w:val="32"/>
        </w:rPr>
        <w:t>培训部申领学分证书。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（三）申办单位在招收学员时应对中国医院协会会员给予优惠。</w:t>
      </w:r>
    </w:p>
    <w:p>
      <w:pPr>
        <w:spacing w:line="360" w:lineRule="auto"/>
        <w:ind w:left="-2" w:leftChars="-1"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二、项目举办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（一）申办单位要严格执行继续医学教育项目管理的有关规定，不得随意更改项目编号、名称、内容等项目相关信息。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（二）项目举办过程须规范、守法，确保培训质量并规范发放学分证书，学分证书不得收费。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（三）严禁到国家明令禁止举办会议的风景名胜区举办项目，严禁组织与项目无关的参观、考察等活动，严禁组织学员旅游观光。</w:t>
      </w:r>
    </w:p>
    <w:p>
      <w:pPr>
        <w:spacing w:line="360" w:lineRule="auto"/>
        <w:ind w:left="-2" w:leftChars="-1"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三、项目完成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（一）申办单位应在项目结束后2周内向培训部邮箱（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jxjy_cha</w:t>
      </w:r>
      <w:r>
        <w:rPr>
          <w:rFonts w:hint="eastAsia" w:ascii="仿宋" w:hAnsi="仿宋" w:eastAsia="仿宋"/>
          <w:bCs/>
          <w:sz w:val="32"/>
          <w:szCs w:val="32"/>
        </w:rPr>
        <w:t>@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foxmail</w:t>
      </w:r>
      <w:r>
        <w:rPr>
          <w:rFonts w:hint="eastAsia" w:ascii="仿宋" w:hAnsi="仿宋" w:eastAsia="仿宋"/>
          <w:bCs/>
          <w:sz w:val="32"/>
          <w:szCs w:val="32"/>
        </w:rPr>
        <w:t>.com）报送项目执行情况的相关信息，主要包括：中国医院协会继续医学教育项目执行情况报表、考试试题、学员通讯录及中国医院协会继续医学教育项目教材使用情况表。</w:t>
      </w:r>
    </w:p>
    <w:p>
      <w:pPr>
        <w:spacing w:line="360" w:lineRule="auto"/>
        <w:ind w:left="-2" w:leftChars="-1"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(二) 申办单位应在项目结束后2周内向培训部反馈学分证书核销情况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</w:rPr>
        <w:t>证书发放数必须与实际培训学员人数相符。</w:t>
      </w:r>
    </w:p>
    <w:p>
      <w:pPr>
        <w:spacing w:line="360" w:lineRule="auto"/>
        <w:ind w:left="-2" w:leftChars="-1"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联系人：培训部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申涛 电话：010-84100692，13811276285，电子邮箱：pxb@cha.org.cn。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中国医院协会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2019年2月15日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A2A6F"/>
    <w:rsid w:val="55502062"/>
    <w:rsid w:val="6A9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yyxh</dc:creator>
  <cp:lastModifiedBy>yyxh</cp:lastModifiedBy>
  <dcterms:modified xsi:type="dcterms:W3CDTF">2019-02-18T06:11:28Z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