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2019年中国医院协会第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批协会级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继续医学教育项目举办注意事项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各申办单位在项目举办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2019年协会级继续医学教育项目</w:t>
      </w:r>
      <w:r>
        <w:rPr>
          <w:rFonts w:hint="eastAsia" w:ascii="仿宋" w:hAnsi="仿宋" w:eastAsia="仿宋"/>
          <w:sz w:val="32"/>
          <w:szCs w:val="32"/>
        </w:rPr>
        <w:t>时须遵守以下规定：</w:t>
      </w:r>
    </w:p>
    <w:p>
      <w:pPr>
        <w:spacing w:line="360" w:lineRule="auto"/>
        <w:ind w:firstLine="70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一、项目筹备</w:t>
      </w:r>
    </w:p>
    <w:p>
      <w:pPr>
        <w:spacing w:line="360" w:lineRule="auto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（一）申办单位在项目举办2周前须将项目编号、办班通知、日程等相关资料报项目举办地省级继续医学教育委员会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（联系方式见附件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备案，自觉接受项目举办地省级继续医学教育委员会的监管。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（二）申办单位在项目执行2周前提交项目举办通知和具体日程，向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中国医院协会</w:t>
      </w:r>
      <w:r>
        <w:rPr>
          <w:rFonts w:hint="eastAsia" w:ascii="仿宋" w:hAnsi="仿宋" w:eastAsia="仿宋"/>
          <w:bCs/>
          <w:sz w:val="32"/>
          <w:szCs w:val="32"/>
        </w:rPr>
        <w:t>培训部申领学分证书。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（三）申办单位在招收学员时应对中国医院协会会员给予优惠。</w:t>
      </w:r>
    </w:p>
    <w:p>
      <w:pPr>
        <w:spacing w:line="360" w:lineRule="auto"/>
        <w:ind w:left="-2" w:leftChars="-1"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二、项目举办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（一）申办单位要严格执行继续医学教育项目管理的有关规定，不得随意更改项目编号、名称、内容等项目相关信息。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（二）项目举办过程须规范、守法，确保培训质量并规范发放学分证书，学分证书不得收费。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（三）严禁到国家明令禁止举办会议的风景名胜区举办项目，严禁组织与项目无关的参观、考察等活动，严禁组织学员旅游观光。</w:t>
      </w:r>
    </w:p>
    <w:p>
      <w:pPr>
        <w:spacing w:line="360" w:lineRule="auto"/>
        <w:ind w:left="-2" w:leftChars="-1"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三、项目完成</w:t>
      </w:r>
    </w:p>
    <w:p>
      <w:pPr>
        <w:spacing w:line="360" w:lineRule="auto"/>
        <w:ind w:left="-2" w:leftChars="-1"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（一）申办单位应在项目结束后2周内向培训部报送项目执行情况的相关信息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邮箱（weixy@cha.org.cn）</w:t>
      </w:r>
      <w:r>
        <w:rPr>
          <w:rFonts w:hint="eastAsia" w:ascii="仿宋" w:hAnsi="仿宋" w:eastAsia="仿宋"/>
          <w:bCs/>
          <w:sz w:val="32"/>
          <w:szCs w:val="32"/>
        </w:rPr>
        <w:t>，主要包括：中国医院协会继续医学教育项目执行情况报表、考试试题、学员通讯录及中国医院协会继续医学教育项目教材使用情况表。</w:t>
      </w:r>
    </w:p>
    <w:p>
      <w:pPr>
        <w:spacing w:line="360" w:lineRule="auto"/>
        <w:ind w:left="-2" w:leftChars="-1"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(二) 申办单位应在项目结束后2周内向培训部反馈学分证书核销情况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证书发放数必须与实际培训学员人数相符。</w:t>
      </w:r>
    </w:p>
    <w:p>
      <w:pPr>
        <w:spacing w:line="360" w:lineRule="auto"/>
        <w:ind w:left="-2" w:leftChars="-1"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(三) 根据全国继续医学教育委员会的要求，培训部计划于今年下半年对2019年中国医院协会举办的继续医学教育项目进行抽查，抽查比例为获批项目（包括国家级和协会级项目）总数的10%，于2019年年底前将抽查情况底连同各申办单位报送的项目执行情况汇总，报送到全国继续医学教育委员会办公室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联系人：培训部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隗秀荣 电话：（010）81400672，13651250230，电子邮箱：</w:t>
      </w:r>
      <w:r>
        <w:rPr>
          <w:rFonts w:hint="eastAsia" w:ascii="仿宋" w:hAnsi="仿宋" w:eastAsia="仿宋"/>
          <w:sz w:val="32"/>
          <w:szCs w:val="32"/>
        </w:rPr>
        <w:t>weixy@cha.org.cn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中国医院协会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2019年7月30日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4A49"/>
    <w:rsid w:val="17CA2A6F"/>
    <w:rsid w:val="2D145F09"/>
    <w:rsid w:val="55502062"/>
    <w:rsid w:val="5913152F"/>
    <w:rsid w:val="6A9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yyxh</dc:creator>
  <cp:lastModifiedBy>益西旺姆</cp:lastModifiedBy>
  <dcterms:modified xsi:type="dcterms:W3CDTF">2019-08-05T01:34:34Z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