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39EF" w14:textId="4A1541C4" w:rsidR="004A53C3" w:rsidRPr="005D3DDB" w:rsidRDefault="00F6427F" w:rsidP="00245CD6">
      <w:pPr>
        <w:jc w:val="center"/>
        <w:rPr>
          <w:sz w:val="24"/>
          <w:szCs w:val="24"/>
        </w:rPr>
      </w:pPr>
      <w:r>
        <w:rPr>
          <w:rFonts w:cs="Arial" w:hint="eastAsia"/>
          <w:b/>
          <w:bCs/>
          <w:sz w:val="32"/>
          <w:szCs w:val="20"/>
          <w:shd w:val="clear" w:color="auto" w:fill="FFFFFF"/>
        </w:rPr>
        <w:t>202</w:t>
      </w:r>
      <w:r w:rsidR="00CD5499">
        <w:rPr>
          <w:rFonts w:cs="Arial"/>
          <w:b/>
          <w:bCs/>
          <w:sz w:val="32"/>
          <w:szCs w:val="20"/>
          <w:shd w:val="clear" w:color="auto" w:fill="FFFFFF"/>
        </w:rPr>
        <w:t>2</w:t>
      </w:r>
      <w:r w:rsidR="004A53C3" w:rsidRPr="004A53C3">
        <w:rPr>
          <w:rFonts w:cs="Arial" w:hint="eastAsia"/>
          <w:b/>
          <w:bCs/>
          <w:sz w:val="32"/>
          <w:szCs w:val="20"/>
          <w:shd w:val="clear" w:color="auto" w:fill="FFFFFF"/>
        </w:rPr>
        <w:t>中华口腔医学会科技奖初评通过项目目录（按</w:t>
      </w:r>
      <w:r>
        <w:rPr>
          <w:rFonts w:cs="Arial" w:hint="eastAsia"/>
          <w:b/>
          <w:bCs/>
          <w:sz w:val="32"/>
          <w:szCs w:val="20"/>
          <w:shd w:val="clear" w:color="auto" w:fill="FFFFFF"/>
        </w:rPr>
        <w:t>编号排序</w:t>
      </w:r>
      <w:r w:rsidR="004A53C3" w:rsidRPr="002432DD">
        <w:rPr>
          <w:rFonts w:cs="Arial" w:hint="eastAsia"/>
          <w:b/>
          <w:bCs/>
          <w:sz w:val="32"/>
          <w:szCs w:val="20"/>
          <w:shd w:val="clear" w:color="auto" w:fill="FFFFFF"/>
        </w:rPr>
        <w:t>）</w:t>
      </w:r>
    </w:p>
    <w:tbl>
      <w:tblPr>
        <w:tblW w:w="4991" w:type="pct"/>
        <w:jc w:val="center"/>
        <w:tblLook w:val="04A0" w:firstRow="1" w:lastRow="0" w:firstColumn="1" w:lastColumn="0" w:noHBand="0" w:noVBand="1"/>
      </w:tblPr>
      <w:tblGrid>
        <w:gridCol w:w="1227"/>
        <w:gridCol w:w="3455"/>
        <w:gridCol w:w="4675"/>
        <w:gridCol w:w="4249"/>
        <w:gridCol w:w="2285"/>
      </w:tblGrid>
      <w:tr w:rsidR="00056EA2" w:rsidRPr="004F70AA" w14:paraId="541BF723" w14:textId="77777777" w:rsidTr="00F32C3D">
        <w:trPr>
          <w:trHeight w:val="450"/>
          <w:jc w:val="cent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66BE1" w14:textId="52036736" w:rsidR="00950BC4" w:rsidRPr="004F70AA" w:rsidRDefault="00F32C3D" w:rsidP="006539F7">
            <w:pPr>
              <w:widowControl/>
              <w:adjustRightInd w:val="0"/>
              <w:snapToGrid w:val="0"/>
              <w:jc w:val="left"/>
              <w:rPr>
                <w:b/>
                <w:sz w:val="22"/>
                <w:szCs w:val="24"/>
              </w:rPr>
            </w:pPr>
            <w:r>
              <w:rPr>
                <w:rFonts w:hint="eastAsia"/>
                <w:b/>
                <w:sz w:val="22"/>
                <w:szCs w:val="24"/>
              </w:rPr>
              <w:t>项目</w:t>
            </w:r>
            <w:r w:rsidR="00950BC4" w:rsidRPr="004F70AA">
              <w:rPr>
                <w:rFonts w:hint="eastAsia"/>
                <w:b/>
                <w:sz w:val="22"/>
                <w:szCs w:val="24"/>
              </w:rPr>
              <w:t>编号</w:t>
            </w:r>
          </w:p>
        </w:tc>
        <w:tc>
          <w:tcPr>
            <w:tcW w:w="1087" w:type="pct"/>
            <w:tcBorders>
              <w:top w:val="single" w:sz="4" w:space="0" w:color="auto"/>
              <w:left w:val="nil"/>
              <w:bottom w:val="single" w:sz="4" w:space="0" w:color="auto"/>
              <w:right w:val="single" w:sz="4" w:space="0" w:color="auto"/>
            </w:tcBorders>
            <w:shd w:val="clear" w:color="auto" w:fill="auto"/>
            <w:vAlign w:val="center"/>
            <w:hideMark/>
          </w:tcPr>
          <w:p w14:paraId="58555959" w14:textId="77777777" w:rsidR="00950BC4" w:rsidRPr="004F70AA" w:rsidRDefault="00950BC4" w:rsidP="006539F7">
            <w:pPr>
              <w:widowControl/>
              <w:adjustRightInd w:val="0"/>
              <w:snapToGrid w:val="0"/>
              <w:jc w:val="left"/>
              <w:rPr>
                <w:b/>
                <w:sz w:val="22"/>
                <w:szCs w:val="24"/>
              </w:rPr>
            </w:pPr>
            <w:r w:rsidRPr="004F70AA">
              <w:rPr>
                <w:rFonts w:hint="eastAsia"/>
                <w:b/>
                <w:sz w:val="22"/>
                <w:szCs w:val="24"/>
              </w:rPr>
              <w:t>项目名称</w:t>
            </w:r>
          </w:p>
        </w:tc>
        <w:tc>
          <w:tcPr>
            <w:tcW w:w="1471" w:type="pct"/>
            <w:tcBorders>
              <w:top w:val="single" w:sz="4" w:space="0" w:color="auto"/>
              <w:left w:val="nil"/>
              <w:bottom w:val="single" w:sz="4" w:space="0" w:color="auto"/>
              <w:right w:val="single" w:sz="4" w:space="0" w:color="auto"/>
            </w:tcBorders>
            <w:shd w:val="clear" w:color="auto" w:fill="auto"/>
            <w:vAlign w:val="center"/>
            <w:hideMark/>
          </w:tcPr>
          <w:p w14:paraId="5D519787" w14:textId="27B679C0" w:rsidR="00950BC4" w:rsidRPr="004F70AA" w:rsidRDefault="00F32C3D" w:rsidP="006539F7">
            <w:pPr>
              <w:widowControl/>
              <w:adjustRightInd w:val="0"/>
              <w:snapToGrid w:val="0"/>
              <w:jc w:val="left"/>
              <w:rPr>
                <w:b/>
                <w:sz w:val="22"/>
                <w:szCs w:val="24"/>
              </w:rPr>
            </w:pPr>
            <w:r>
              <w:rPr>
                <w:rFonts w:hint="eastAsia"/>
                <w:b/>
                <w:sz w:val="22"/>
                <w:szCs w:val="24"/>
              </w:rPr>
              <w:t>主要</w:t>
            </w:r>
            <w:r w:rsidR="00950BC4" w:rsidRPr="004F70AA">
              <w:rPr>
                <w:rFonts w:hint="eastAsia"/>
                <w:b/>
                <w:sz w:val="22"/>
                <w:szCs w:val="24"/>
              </w:rPr>
              <w:t>完成单位</w:t>
            </w:r>
          </w:p>
        </w:tc>
        <w:tc>
          <w:tcPr>
            <w:tcW w:w="1337" w:type="pct"/>
            <w:tcBorders>
              <w:top w:val="single" w:sz="4" w:space="0" w:color="auto"/>
              <w:left w:val="nil"/>
              <w:bottom w:val="single" w:sz="4" w:space="0" w:color="auto"/>
              <w:right w:val="single" w:sz="4" w:space="0" w:color="auto"/>
            </w:tcBorders>
            <w:vAlign w:val="center"/>
          </w:tcPr>
          <w:p w14:paraId="1E2EFAF9" w14:textId="1E698AED" w:rsidR="00950BC4" w:rsidRPr="004F70AA" w:rsidRDefault="00F32C3D" w:rsidP="006539F7">
            <w:pPr>
              <w:widowControl/>
              <w:adjustRightInd w:val="0"/>
              <w:snapToGrid w:val="0"/>
              <w:jc w:val="left"/>
              <w:rPr>
                <w:b/>
                <w:sz w:val="22"/>
                <w:szCs w:val="24"/>
              </w:rPr>
            </w:pPr>
            <w:r>
              <w:rPr>
                <w:rFonts w:hint="eastAsia"/>
                <w:b/>
                <w:sz w:val="22"/>
                <w:szCs w:val="24"/>
              </w:rPr>
              <w:t>主要</w:t>
            </w:r>
            <w:r w:rsidR="00950BC4" w:rsidRPr="004F70AA">
              <w:rPr>
                <w:rFonts w:hint="eastAsia"/>
                <w:b/>
                <w:sz w:val="22"/>
                <w:szCs w:val="24"/>
              </w:rPr>
              <w:t>完成人</w:t>
            </w:r>
          </w:p>
        </w:tc>
        <w:tc>
          <w:tcPr>
            <w:tcW w:w="719" w:type="pct"/>
            <w:tcBorders>
              <w:top w:val="single" w:sz="4" w:space="0" w:color="auto"/>
              <w:left w:val="nil"/>
              <w:bottom w:val="single" w:sz="4" w:space="0" w:color="auto"/>
              <w:right w:val="single" w:sz="4" w:space="0" w:color="auto"/>
            </w:tcBorders>
            <w:vAlign w:val="center"/>
          </w:tcPr>
          <w:p w14:paraId="0B5EEFA3" w14:textId="77777777" w:rsidR="00950BC4" w:rsidRPr="004F70AA" w:rsidRDefault="00950BC4" w:rsidP="006539F7">
            <w:pPr>
              <w:widowControl/>
              <w:adjustRightInd w:val="0"/>
              <w:snapToGrid w:val="0"/>
              <w:jc w:val="left"/>
              <w:rPr>
                <w:b/>
                <w:sz w:val="22"/>
                <w:szCs w:val="24"/>
              </w:rPr>
            </w:pPr>
            <w:r w:rsidRPr="004F70AA">
              <w:rPr>
                <w:rFonts w:hint="eastAsia"/>
                <w:b/>
                <w:sz w:val="22"/>
                <w:szCs w:val="24"/>
              </w:rPr>
              <w:t>推荐单位</w:t>
            </w:r>
          </w:p>
        </w:tc>
      </w:tr>
      <w:tr w:rsidR="00056EA2" w:rsidRPr="004F70AA" w14:paraId="5D3D2BA2" w14:textId="77777777" w:rsidTr="00F32C3D">
        <w:trPr>
          <w:trHeight w:val="450"/>
          <w:jc w:val="cent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FE4D906" w14:textId="66074E6F"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2022101</w:t>
            </w:r>
          </w:p>
        </w:tc>
        <w:tc>
          <w:tcPr>
            <w:tcW w:w="1087" w:type="pct"/>
            <w:tcBorders>
              <w:top w:val="single" w:sz="4" w:space="0" w:color="auto"/>
              <w:left w:val="nil"/>
              <w:bottom w:val="single" w:sz="4" w:space="0" w:color="auto"/>
              <w:right w:val="single" w:sz="4" w:space="0" w:color="auto"/>
            </w:tcBorders>
            <w:shd w:val="clear" w:color="auto" w:fill="auto"/>
            <w:vAlign w:val="center"/>
          </w:tcPr>
          <w:p w14:paraId="196696D2" w14:textId="4158F874"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牙种植修复关键界面生物力学损伤机理研究及临床防治关键技术应用</w:t>
            </w:r>
          </w:p>
        </w:tc>
        <w:tc>
          <w:tcPr>
            <w:tcW w:w="1471" w:type="pct"/>
            <w:tcBorders>
              <w:top w:val="single" w:sz="4" w:space="0" w:color="auto"/>
              <w:left w:val="nil"/>
              <w:bottom w:val="single" w:sz="4" w:space="0" w:color="auto"/>
              <w:right w:val="single" w:sz="4" w:space="0" w:color="auto"/>
            </w:tcBorders>
            <w:shd w:val="clear" w:color="auto" w:fill="auto"/>
            <w:vAlign w:val="center"/>
          </w:tcPr>
          <w:p w14:paraId="0FB4AF63" w14:textId="0D4044D9"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四川大学华西口腔医院,四川大学,西南交通大学</w:t>
            </w:r>
          </w:p>
        </w:tc>
        <w:tc>
          <w:tcPr>
            <w:tcW w:w="1337" w:type="pct"/>
            <w:tcBorders>
              <w:top w:val="single" w:sz="4" w:space="0" w:color="auto"/>
              <w:left w:val="nil"/>
              <w:bottom w:val="single" w:sz="4" w:space="0" w:color="auto"/>
              <w:right w:val="single" w:sz="4" w:space="0" w:color="auto"/>
            </w:tcBorders>
            <w:vAlign w:val="center"/>
          </w:tcPr>
          <w:p w14:paraId="21B92C2D" w14:textId="759DEFFA"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于海洋,朱旻昊,杨帮成,高姗姗,甘雪琦,朱卓立,陈曦,赵雨薇,余萍</w:t>
            </w:r>
          </w:p>
        </w:tc>
        <w:tc>
          <w:tcPr>
            <w:tcW w:w="719" w:type="pct"/>
            <w:tcBorders>
              <w:top w:val="single" w:sz="4" w:space="0" w:color="auto"/>
              <w:left w:val="nil"/>
              <w:bottom w:val="single" w:sz="4" w:space="0" w:color="auto"/>
              <w:right w:val="single" w:sz="4" w:space="0" w:color="auto"/>
            </w:tcBorders>
            <w:vAlign w:val="center"/>
          </w:tcPr>
          <w:p w14:paraId="57E09190" w14:textId="470C3E09"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四川大学华西口腔医院</w:t>
            </w:r>
          </w:p>
        </w:tc>
      </w:tr>
      <w:tr w:rsidR="00056EA2" w:rsidRPr="004F70AA" w14:paraId="61F560E7" w14:textId="77777777" w:rsidTr="00F32C3D">
        <w:trPr>
          <w:trHeight w:val="450"/>
          <w:jc w:val="cent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EBFDC64" w14:textId="3BB4AE9F"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2022102</w:t>
            </w:r>
          </w:p>
        </w:tc>
        <w:tc>
          <w:tcPr>
            <w:tcW w:w="1087" w:type="pct"/>
            <w:tcBorders>
              <w:top w:val="single" w:sz="4" w:space="0" w:color="auto"/>
              <w:left w:val="nil"/>
              <w:bottom w:val="single" w:sz="4" w:space="0" w:color="auto"/>
              <w:right w:val="single" w:sz="4" w:space="0" w:color="auto"/>
            </w:tcBorders>
            <w:shd w:val="clear" w:color="auto" w:fill="auto"/>
            <w:vAlign w:val="center"/>
          </w:tcPr>
          <w:p w14:paraId="7176A970" w14:textId="1D9BCAF4"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微纳结构介导的光敏种植体界面修饰新技术及其机制研究</w:t>
            </w:r>
          </w:p>
        </w:tc>
        <w:tc>
          <w:tcPr>
            <w:tcW w:w="1471" w:type="pct"/>
            <w:tcBorders>
              <w:top w:val="single" w:sz="4" w:space="0" w:color="auto"/>
              <w:left w:val="nil"/>
              <w:bottom w:val="single" w:sz="4" w:space="0" w:color="auto"/>
              <w:right w:val="single" w:sz="4" w:space="0" w:color="auto"/>
            </w:tcBorders>
            <w:shd w:val="clear" w:color="auto" w:fill="auto"/>
            <w:vAlign w:val="center"/>
          </w:tcPr>
          <w:p w14:paraId="704F27F8" w14:textId="7CC5A729"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浙江大学</w:t>
            </w:r>
          </w:p>
        </w:tc>
        <w:tc>
          <w:tcPr>
            <w:tcW w:w="1337" w:type="pct"/>
            <w:tcBorders>
              <w:top w:val="single" w:sz="4" w:space="0" w:color="auto"/>
              <w:left w:val="nil"/>
              <w:bottom w:val="single" w:sz="4" w:space="0" w:color="auto"/>
              <w:right w:val="single" w:sz="4" w:space="0" w:color="auto"/>
            </w:tcBorders>
            <w:vAlign w:val="center"/>
          </w:tcPr>
          <w:p w14:paraId="27BD3FB8" w14:textId="45AADCC2" w:rsidR="006539F7" w:rsidRPr="006539F7" w:rsidRDefault="006539F7" w:rsidP="006539F7">
            <w:pPr>
              <w:adjustRightInd w:val="0"/>
              <w:snapToGrid w:val="0"/>
              <w:jc w:val="left"/>
              <w:rPr>
                <w:rFonts w:asciiTheme="minorEastAsia" w:hAnsiTheme="minorEastAsia" w:cs="宋体"/>
                <w:color w:val="000000"/>
                <w:sz w:val="20"/>
                <w:szCs w:val="20"/>
              </w:rPr>
            </w:pPr>
            <w:r w:rsidRPr="006539F7">
              <w:rPr>
                <w:rFonts w:asciiTheme="minorEastAsia" w:hAnsiTheme="minorEastAsia" w:hint="eastAsia"/>
                <w:sz w:val="20"/>
                <w:szCs w:val="20"/>
              </w:rPr>
              <w:t>王慧明,俞梦飞,程逵,刘超,龚佳幸,余晓雯,冯斌,周颖,兰叶天</w:t>
            </w:r>
          </w:p>
        </w:tc>
        <w:tc>
          <w:tcPr>
            <w:tcW w:w="719" w:type="pct"/>
            <w:tcBorders>
              <w:top w:val="single" w:sz="4" w:space="0" w:color="auto"/>
              <w:left w:val="nil"/>
              <w:bottom w:val="single" w:sz="4" w:space="0" w:color="auto"/>
              <w:right w:val="single" w:sz="4" w:space="0" w:color="auto"/>
            </w:tcBorders>
            <w:vAlign w:val="center"/>
          </w:tcPr>
          <w:p w14:paraId="22423B9B" w14:textId="46E3EAE6"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浙江大学医学院附属口腔医院</w:t>
            </w:r>
          </w:p>
        </w:tc>
      </w:tr>
      <w:tr w:rsidR="00056EA2" w:rsidRPr="004F70AA" w14:paraId="6A0EB05E" w14:textId="77777777" w:rsidTr="00F32C3D">
        <w:trPr>
          <w:trHeight w:val="450"/>
          <w:jc w:val="cent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D937595" w14:textId="30B74D07"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2022103</w:t>
            </w:r>
          </w:p>
        </w:tc>
        <w:tc>
          <w:tcPr>
            <w:tcW w:w="1087" w:type="pct"/>
            <w:tcBorders>
              <w:top w:val="single" w:sz="4" w:space="0" w:color="auto"/>
              <w:left w:val="nil"/>
              <w:bottom w:val="single" w:sz="4" w:space="0" w:color="auto"/>
              <w:right w:val="single" w:sz="4" w:space="0" w:color="auto"/>
            </w:tcBorders>
            <w:shd w:val="clear" w:color="auto" w:fill="auto"/>
            <w:vAlign w:val="center"/>
          </w:tcPr>
          <w:p w14:paraId="3D128BAD" w14:textId="0312C65C"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口腔硬组织修复材料仿生设计和研发</w:t>
            </w:r>
          </w:p>
        </w:tc>
        <w:tc>
          <w:tcPr>
            <w:tcW w:w="1471" w:type="pct"/>
            <w:tcBorders>
              <w:top w:val="single" w:sz="4" w:space="0" w:color="auto"/>
              <w:left w:val="nil"/>
              <w:bottom w:val="single" w:sz="4" w:space="0" w:color="auto"/>
              <w:right w:val="single" w:sz="4" w:space="0" w:color="auto"/>
            </w:tcBorders>
            <w:shd w:val="clear" w:color="auto" w:fill="auto"/>
            <w:vAlign w:val="center"/>
          </w:tcPr>
          <w:p w14:paraId="0B854EAE" w14:textId="02506F79"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北京大学口腔医院</w:t>
            </w:r>
          </w:p>
        </w:tc>
        <w:tc>
          <w:tcPr>
            <w:tcW w:w="1337" w:type="pct"/>
            <w:tcBorders>
              <w:top w:val="single" w:sz="4" w:space="0" w:color="auto"/>
              <w:left w:val="nil"/>
              <w:bottom w:val="single" w:sz="4" w:space="0" w:color="auto"/>
              <w:right w:val="single" w:sz="4" w:space="0" w:color="auto"/>
            </w:tcBorders>
            <w:vAlign w:val="center"/>
          </w:tcPr>
          <w:p w14:paraId="14283318" w14:textId="62D12357" w:rsidR="006539F7" w:rsidRPr="006539F7" w:rsidRDefault="006539F7" w:rsidP="006539F7">
            <w:pPr>
              <w:adjustRightInd w:val="0"/>
              <w:snapToGrid w:val="0"/>
              <w:jc w:val="left"/>
              <w:rPr>
                <w:rFonts w:asciiTheme="minorEastAsia" w:hAnsiTheme="minorEastAsia" w:cs="宋体"/>
                <w:color w:val="000000"/>
                <w:sz w:val="20"/>
                <w:szCs w:val="20"/>
              </w:rPr>
            </w:pPr>
            <w:r w:rsidRPr="006539F7">
              <w:rPr>
                <w:rFonts w:asciiTheme="minorEastAsia" w:hAnsiTheme="minorEastAsia" w:hint="eastAsia"/>
                <w:sz w:val="20"/>
                <w:szCs w:val="20"/>
              </w:rPr>
              <w:t>邓旭亮、卫彦、张学慧、徐明明、Boon Chin Heng、刘雯雯、黄颖、何颖、郭亚茹、江圣杰、白云洋、吴宇佳、郭雨思</w:t>
            </w:r>
          </w:p>
        </w:tc>
        <w:tc>
          <w:tcPr>
            <w:tcW w:w="719" w:type="pct"/>
            <w:tcBorders>
              <w:top w:val="single" w:sz="4" w:space="0" w:color="auto"/>
              <w:left w:val="nil"/>
              <w:bottom w:val="single" w:sz="4" w:space="0" w:color="auto"/>
              <w:right w:val="single" w:sz="4" w:space="0" w:color="auto"/>
            </w:tcBorders>
            <w:vAlign w:val="center"/>
          </w:tcPr>
          <w:p w14:paraId="653CD6F0" w14:textId="0C459BCB"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北京大学口腔医院</w:t>
            </w:r>
          </w:p>
        </w:tc>
      </w:tr>
      <w:tr w:rsidR="00056EA2" w:rsidRPr="00056EA2" w14:paraId="3129B4AA" w14:textId="77777777" w:rsidTr="00F32C3D">
        <w:trPr>
          <w:trHeight w:val="450"/>
          <w:jc w:val="cent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090F7AA" w14:textId="336EEC3B"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2022109</w:t>
            </w:r>
          </w:p>
        </w:tc>
        <w:tc>
          <w:tcPr>
            <w:tcW w:w="1087" w:type="pct"/>
            <w:tcBorders>
              <w:top w:val="single" w:sz="4" w:space="0" w:color="auto"/>
              <w:left w:val="nil"/>
              <w:bottom w:val="single" w:sz="4" w:space="0" w:color="auto"/>
              <w:right w:val="single" w:sz="4" w:space="0" w:color="auto"/>
            </w:tcBorders>
            <w:shd w:val="clear" w:color="auto" w:fill="auto"/>
            <w:vAlign w:val="center"/>
          </w:tcPr>
          <w:p w14:paraId="647A15B7" w14:textId="41695D17"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牙周内源性组织再生的机理及其调控策略研究</w:t>
            </w:r>
          </w:p>
        </w:tc>
        <w:tc>
          <w:tcPr>
            <w:tcW w:w="1471" w:type="pct"/>
            <w:tcBorders>
              <w:top w:val="single" w:sz="4" w:space="0" w:color="auto"/>
              <w:left w:val="nil"/>
              <w:bottom w:val="single" w:sz="4" w:space="0" w:color="auto"/>
              <w:right w:val="single" w:sz="4" w:space="0" w:color="auto"/>
            </w:tcBorders>
            <w:shd w:val="clear" w:color="auto" w:fill="auto"/>
            <w:vAlign w:val="center"/>
          </w:tcPr>
          <w:p w14:paraId="3A9FE8F8" w14:textId="0225040A"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中国人民解放军空军军医大学第三附属医院，南京大学医学院附属口腔医院，山东大学口腔医院</w:t>
            </w:r>
          </w:p>
        </w:tc>
        <w:tc>
          <w:tcPr>
            <w:tcW w:w="1337" w:type="pct"/>
            <w:tcBorders>
              <w:top w:val="single" w:sz="4" w:space="0" w:color="auto"/>
              <w:left w:val="nil"/>
              <w:bottom w:val="single" w:sz="4" w:space="0" w:color="auto"/>
              <w:right w:val="single" w:sz="4" w:space="0" w:color="auto"/>
            </w:tcBorders>
            <w:vAlign w:val="center"/>
          </w:tcPr>
          <w:p w14:paraId="23B9439E" w14:textId="6118AE73"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陈发明，闫福华，葛少华，田蓓敏，吴瑞鑫，张杨珩，于洋，贺小涛，殷园，李璇，商玲玲，张倩，安莹，倪璨，徐新月</w:t>
            </w:r>
          </w:p>
        </w:tc>
        <w:tc>
          <w:tcPr>
            <w:tcW w:w="719" w:type="pct"/>
            <w:tcBorders>
              <w:top w:val="single" w:sz="4" w:space="0" w:color="auto"/>
              <w:left w:val="nil"/>
              <w:bottom w:val="single" w:sz="4" w:space="0" w:color="auto"/>
              <w:right w:val="single" w:sz="4" w:space="0" w:color="auto"/>
            </w:tcBorders>
            <w:vAlign w:val="center"/>
          </w:tcPr>
          <w:p w14:paraId="1563CFDB" w14:textId="0AE9622D"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中国人民解放军空军军医大学第三附属医院</w:t>
            </w:r>
          </w:p>
        </w:tc>
      </w:tr>
      <w:tr w:rsidR="00056EA2" w:rsidRPr="004F70AA" w14:paraId="047A49EB" w14:textId="77777777" w:rsidTr="00F32C3D">
        <w:trPr>
          <w:trHeight w:val="450"/>
          <w:jc w:val="cent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804A8C3" w14:textId="36680E26"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2022110</w:t>
            </w:r>
          </w:p>
        </w:tc>
        <w:tc>
          <w:tcPr>
            <w:tcW w:w="1087" w:type="pct"/>
            <w:tcBorders>
              <w:top w:val="single" w:sz="4" w:space="0" w:color="auto"/>
              <w:left w:val="nil"/>
              <w:bottom w:val="single" w:sz="4" w:space="0" w:color="auto"/>
              <w:right w:val="single" w:sz="4" w:space="0" w:color="auto"/>
            </w:tcBorders>
            <w:shd w:val="clear" w:color="auto" w:fill="auto"/>
            <w:vAlign w:val="center"/>
          </w:tcPr>
          <w:p w14:paraId="55CB13DC" w14:textId="50F38B50"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牙周炎正畸治疗的基础研究与临床治疗新策略</w:t>
            </w:r>
          </w:p>
        </w:tc>
        <w:tc>
          <w:tcPr>
            <w:tcW w:w="1471" w:type="pct"/>
            <w:tcBorders>
              <w:top w:val="single" w:sz="4" w:space="0" w:color="auto"/>
              <w:left w:val="nil"/>
              <w:bottom w:val="single" w:sz="4" w:space="0" w:color="auto"/>
              <w:right w:val="single" w:sz="4" w:space="0" w:color="auto"/>
            </w:tcBorders>
            <w:shd w:val="clear" w:color="auto" w:fill="auto"/>
            <w:vAlign w:val="center"/>
          </w:tcPr>
          <w:p w14:paraId="6AC5C2A6" w14:textId="2A346F27"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中国人民解放军空军军医大学第三附属医院</w:t>
            </w:r>
          </w:p>
        </w:tc>
        <w:tc>
          <w:tcPr>
            <w:tcW w:w="1337" w:type="pct"/>
            <w:tcBorders>
              <w:top w:val="single" w:sz="4" w:space="0" w:color="auto"/>
              <w:left w:val="nil"/>
              <w:bottom w:val="single" w:sz="4" w:space="0" w:color="auto"/>
              <w:right w:val="single" w:sz="4" w:space="0" w:color="auto"/>
            </w:tcBorders>
            <w:vAlign w:val="center"/>
          </w:tcPr>
          <w:p w14:paraId="3FC95171" w14:textId="38990502"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金作林,金钫,武俊杰,曹猛,王勤涛,刘佳,文艺,秦文,张浩,徐悦蓉,牛茜楠,［丁寅］</w:t>
            </w:r>
          </w:p>
        </w:tc>
        <w:tc>
          <w:tcPr>
            <w:tcW w:w="719" w:type="pct"/>
            <w:tcBorders>
              <w:top w:val="single" w:sz="4" w:space="0" w:color="auto"/>
              <w:left w:val="nil"/>
              <w:bottom w:val="single" w:sz="4" w:space="0" w:color="auto"/>
              <w:right w:val="single" w:sz="4" w:space="0" w:color="auto"/>
            </w:tcBorders>
            <w:vAlign w:val="center"/>
          </w:tcPr>
          <w:p w14:paraId="29462EB3" w14:textId="6161EF66"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中国人民解放军空军军医大学第三附属医院</w:t>
            </w:r>
          </w:p>
        </w:tc>
      </w:tr>
      <w:tr w:rsidR="00056EA2" w:rsidRPr="004F70AA" w14:paraId="37731C7E" w14:textId="77777777" w:rsidTr="00F32C3D">
        <w:trPr>
          <w:trHeight w:val="450"/>
          <w:jc w:val="cent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2727B62" w14:textId="0529F573"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2022111</w:t>
            </w:r>
          </w:p>
        </w:tc>
        <w:tc>
          <w:tcPr>
            <w:tcW w:w="1087" w:type="pct"/>
            <w:tcBorders>
              <w:top w:val="single" w:sz="4" w:space="0" w:color="auto"/>
              <w:left w:val="nil"/>
              <w:bottom w:val="single" w:sz="4" w:space="0" w:color="auto"/>
              <w:right w:val="single" w:sz="4" w:space="0" w:color="auto"/>
            </w:tcBorders>
            <w:shd w:val="clear" w:color="auto" w:fill="auto"/>
            <w:vAlign w:val="center"/>
          </w:tcPr>
          <w:p w14:paraId="5CF45596" w14:textId="35B9E4A4"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颌骨生长及再生的正畸技术创新及推广应用</w:t>
            </w:r>
          </w:p>
        </w:tc>
        <w:tc>
          <w:tcPr>
            <w:tcW w:w="1471" w:type="pct"/>
            <w:tcBorders>
              <w:top w:val="single" w:sz="4" w:space="0" w:color="auto"/>
              <w:left w:val="nil"/>
              <w:bottom w:val="single" w:sz="4" w:space="0" w:color="auto"/>
              <w:right w:val="single" w:sz="4" w:space="0" w:color="auto"/>
            </w:tcBorders>
            <w:shd w:val="clear" w:color="auto" w:fill="auto"/>
            <w:vAlign w:val="center"/>
          </w:tcPr>
          <w:p w14:paraId="2484466B" w14:textId="37853355"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上海交通大学医学院附属第九人民医院,中国科学院上海硅酸盐研究所,无锡时代天使医疗器械科技有限公司,上海精功齿科技术有限公司,烟台正海生物科技股份有限公司</w:t>
            </w:r>
          </w:p>
        </w:tc>
        <w:tc>
          <w:tcPr>
            <w:tcW w:w="1337" w:type="pct"/>
            <w:tcBorders>
              <w:top w:val="single" w:sz="4" w:space="0" w:color="auto"/>
              <w:left w:val="nil"/>
              <w:bottom w:val="single" w:sz="4" w:space="0" w:color="auto"/>
              <w:right w:val="single" w:sz="4" w:space="0" w:color="auto"/>
            </w:tcBorders>
            <w:vAlign w:val="center"/>
          </w:tcPr>
          <w:p w14:paraId="018E3212" w14:textId="0C0F0FDC"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房兵,吴成铁,夏伦果,叶年嵩,黄雷,陈振华,毛丽霞,江凌勇,王博,欧阳宁鹃,刘璐,袁玲君,王猛</w:t>
            </w:r>
          </w:p>
        </w:tc>
        <w:tc>
          <w:tcPr>
            <w:tcW w:w="719" w:type="pct"/>
            <w:tcBorders>
              <w:top w:val="single" w:sz="4" w:space="0" w:color="auto"/>
              <w:left w:val="nil"/>
              <w:bottom w:val="single" w:sz="4" w:space="0" w:color="auto"/>
              <w:right w:val="single" w:sz="4" w:space="0" w:color="auto"/>
            </w:tcBorders>
            <w:vAlign w:val="center"/>
          </w:tcPr>
          <w:p w14:paraId="47237CAF" w14:textId="38E02571"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上海市口腔医学会</w:t>
            </w:r>
          </w:p>
        </w:tc>
      </w:tr>
      <w:tr w:rsidR="00056EA2" w:rsidRPr="004F70AA" w14:paraId="6E9DF042" w14:textId="77777777" w:rsidTr="00F32C3D">
        <w:trPr>
          <w:trHeight w:val="450"/>
          <w:jc w:val="cent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618E7B0" w14:textId="15A03978"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2022114</w:t>
            </w:r>
          </w:p>
        </w:tc>
        <w:tc>
          <w:tcPr>
            <w:tcW w:w="1087" w:type="pct"/>
            <w:tcBorders>
              <w:top w:val="single" w:sz="4" w:space="0" w:color="auto"/>
              <w:left w:val="nil"/>
              <w:bottom w:val="single" w:sz="4" w:space="0" w:color="auto"/>
              <w:right w:val="single" w:sz="4" w:space="0" w:color="auto"/>
            </w:tcBorders>
            <w:shd w:val="clear" w:color="auto" w:fill="auto"/>
            <w:vAlign w:val="center"/>
          </w:tcPr>
          <w:p w14:paraId="147D2395" w14:textId="3EC97AB3"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生物导向种植牙功能整复的研究和应用</w:t>
            </w:r>
          </w:p>
        </w:tc>
        <w:tc>
          <w:tcPr>
            <w:tcW w:w="1471" w:type="pct"/>
            <w:tcBorders>
              <w:top w:val="single" w:sz="4" w:space="0" w:color="auto"/>
              <w:left w:val="nil"/>
              <w:bottom w:val="single" w:sz="4" w:space="0" w:color="auto"/>
              <w:right w:val="single" w:sz="4" w:space="0" w:color="auto"/>
            </w:tcBorders>
            <w:shd w:val="clear" w:color="auto" w:fill="auto"/>
            <w:vAlign w:val="center"/>
          </w:tcPr>
          <w:p w14:paraId="1FCABA09" w14:textId="5274F127"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四川大学华西口腔医院</w:t>
            </w:r>
          </w:p>
        </w:tc>
        <w:tc>
          <w:tcPr>
            <w:tcW w:w="1337" w:type="pct"/>
            <w:tcBorders>
              <w:top w:val="single" w:sz="4" w:space="0" w:color="auto"/>
              <w:left w:val="nil"/>
              <w:bottom w:val="single" w:sz="4" w:space="0" w:color="auto"/>
              <w:right w:val="single" w:sz="4" w:space="0" w:color="auto"/>
            </w:tcBorders>
            <w:vAlign w:val="center"/>
          </w:tcPr>
          <w:p w14:paraId="3F4FB9DF" w14:textId="6B5453FC"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袁泉,宫苹,满毅,莫安春,姚洋,伍颖颖,杨醒眉,唐华,熊毅,张士文,班宇,欧国敏,谭震,魏娜,康宁</w:t>
            </w:r>
          </w:p>
        </w:tc>
        <w:tc>
          <w:tcPr>
            <w:tcW w:w="719" w:type="pct"/>
            <w:tcBorders>
              <w:top w:val="single" w:sz="4" w:space="0" w:color="auto"/>
              <w:left w:val="nil"/>
              <w:bottom w:val="single" w:sz="4" w:space="0" w:color="auto"/>
              <w:right w:val="single" w:sz="4" w:space="0" w:color="auto"/>
            </w:tcBorders>
            <w:vAlign w:val="center"/>
          </w:tcPr>
          <w:p w14:paraId="709A683D" w14:textId="1D26DD31"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四川大学华西口腔医院</w:t>
            </w:r>
          </w:p>
        </w:tc>
      </w:tr>
      <w:tr w:rsidR="00056EA2" w:rsidRPr="004F70AA" w14:paraId="00D9CFA4" w14:textId="77777777" w:rsidTr="00F32C3D">
        <w:trPr>
          <w:trHeight w:val="450"/>
          <w:jc w:val="cent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C16F6CF" w14:textId="54CDF3BC"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2022201</w:t>
            </w:r>
          </w:p>
        </w:tc>
        <w:tc>
          <w:tcPr>
            <w:tcW w:w="1087" w:type="pct"/>
            <w:tcBorders>
              <w:top w:val="single" w:sz="4" w:space="0" w:color="auto"/>
              <w:left w:val="nil"/>
              <w:bottom w:val="single" w:sz="4" w:space="0" w:color="auto"/>
              <w:right w:val="single" w:sz="4" w:space="0" w:color="auto"/>
            </w:tcBorders>
            <w:shd w:val="clear" w:color="auto" w:fill="auto"/>
            <w:vAlign w:val="center"/>
          </w:tcPr>
          <w:p w14:paraId="58072D27" w14:textId="7C0C5779"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下颌骨髁突骨软骨瘤伴颌骨畸形精准外科关键技术的创新与转化</w:t>
            </w:r>
          </w:p>
        </w:tc>
        <w:tc>
          <w:tcPr>
            <w:tcW w:w="1471" w:type="pct"/>
            <w:tcBorders>
              <w:top w:val="single" w:sz="4" w:space="0" w:color="auto"/>
              <w:left w:val="nil"/>
              <w:bottom w:val="single" w:sz="4" w:space="0" w:color="auto"/>
              <w:right w:val="single" w:sz="4" w:space="0" w:color="auto"/>
            </w:tcBorders>
            <w:shd w:val="clear" w:color="auto" w:fill="auto"/>
            <w:vAlign w:val="center"/>
          </w:tcPr>
          <w:p w14:paraId="265C15B9" w14:textId="0084B78B"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上海交通大学医学院附属第九人民医院</w:t>
            </w:r>
          </w:p>
        </w:tc>
        <w:tc>
          <w:tcPr>
            <w:tcW w:w="1337" w:type="pct"/>
            <w:tcBorders>
              <w:top w:val="single" w:sz="4" w:space="0" w:color="auto"/>
              <w:left w:val="nil"/>
              <w:bottom w:val="single" w:sz="4" w:space="0" w:color="auto"/>
              <w:right w:val="single" w:sz="4" w:space="0" w:color="auto"/>
            </w:tcBorders>
            <w:vAlign w:val="center"/>
          </w:tcPr>
          <w:p w14:paraId="35BA2AE8" w14:textId="7E820943"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color w:val="000000"/>
                <w:sz w:val="20"/>
                <w:szCs w:val="20"/>
              </w:rPr>
              <w:t>王旭东，沈国芳，李彪，林开利，代杰文，于洪波，陈敏洁，张雷，孙昊，余婧爽，朱敏，刘凯，曹健，赵灿灿，柳稚旭</w:t>
            </w:r>
          </w:p>
        </w:tc>
        <w:tc>
          <w:tcPr>
            <w:tcW w:w="719" w:type="pct"/>
            <w:tcBorders>
              <w:top w:val="single" w:sz="4" w:space="0" w:color="auto"/>
              <w:left w:val="nil"/>
              <w:bottom w:val="single" w:sz="4" w:space="0" w:color="auto"/>
              <w:right w:val="single" w:sz="4" w:space="0" w:color="auto"/>
            </w:tcBorders>
            <w:vAlign w:val="center"/>
          </w:tcPr>
          <w:p w14:paraId="420CD1CF" w14:textId="5DAA5144"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上海交通大学医学院附属第九人民医院</w:t>
            </w:r>
          </w:p>
        </w:tc>
      </w:tr>
      <w:tr w:rsidR="00056EA2" w:rsidRPr="004F70AA" w14:paraId="3C920BA9" w14:textId="77777777" w:rsidTr="00F32C3D">
        <w:trPr>
          <w:trHeight w:val="450"/>
          <w:jc w:val="cent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EFF6719" w14:textId="69FC81BB"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2022202</w:t>
            </w:r>
          </w:p>
        </w:tc>
        <w:tc>
          <w:tcPr>
            <w:tcW w:w="1087" w:type="pct"/>
            <w:tcBorders>
              <w:top w:val="single" w:sz="4" w:space="0" w:color="auto"/>
              <w:left w:val="nil"/>
              <w:bottom w:val="single" w:sz="4" w:space="0" w:color="auto"/>
              <w:right w:val="single" w:sz="4" w:space="0" w:color="auto"/>
            </w:tcBorders>
            <w:shd w:val="clear" w:color="auto" w:fill="auto"/>
            <w:vAlign w:val="center"/>
          </w:tcPr>
          <w:p w14:paraId="6722FD7A" w14:textId="1709CF95"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口腔黏膜区域免疫特征与疾病的发生和防治</w:t>
            </w:r>
          </w:p>
        </w:tc>
        <w:tc>
          <w:tcPr>
            <w:tcW w:w="1471" w:type="pct"/>
            <w:tcBorders>
              <w:top w:val="single" w:sz="4" w:space="0" w:color="auto"/>
              <w:left w:val="nil"/>
              <w:bottom w:val="single" w:sz="4" w:space="0" w:color="auto"/>
              <w:right w:val="single" w:sz="4" w:space="0" w:color="auto"/>
            </w:tcBorders>
            <w:shd w:val="clear" w:color="auto" w:fill="auto"/>
            <w:vAlign w:val="center"/>
          </w:tcPr>
          <w:p w14:paraId="44631CFE" w14:textId="6E6D4923"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中山大学附属口腔医院，中山大学</w:t>
            </w:r>
          </w:p>
        </w:tc>
        <w:tc>
          <w:tcPr>
            <w:tcW w:w="1337" w:type="pct"/>
            <w:tcBorders>
              <w:top w:val="single" w:sz="4" w:space="0" w:color="auto"/>
              <w:left w:val="nil"/>
              <w:bottom w:val="single" w:sz="4" w:space="0" w:color="auto"/>
              <w:right w:val="single" w:sz="4" w:space="0" w:color="auto"/>
            </w:tcBorders>
            <w:vAlign w:val="center"/>
          </w:tcPr>
          <w:p w14:paraId="295C16CA" w14:textId="719BC4E3"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color w:val="000000"/>
                <w:sz w:val="20"/>
                <w:szCs w:val="20"/>
              </w:rPr>
              <w:t>王智,崔隽,房娟,杨利洒,单忠艳,郭君怡,文书琼,马达</w:t>
            </w:r>
          </w:p>
        </w:tc>
        <w:tc>
          <w:tcPr>
            <w:tcW w:w="719" w:type="pct"/>
            <w:tcBorders>
              <w:top w:val="single" w:sz="4" w:space="0" w:color="auto"/>
              <w:left w:val="nil"/>
              <w:bottom w:val="single" w:sz="4" w:space="0" w:color="auto"/>
              <w:right w:val="single" w:sz="4" w:space="0" w:color="auto"/>
            </w:tcBorders>
            <w:vAlign w:val="center"/>
          </w:tcPr>
          <w:p w14:paraId="4CE3070B" w14:textId="7FDD3E5C"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中山大学附属口腔医院</w:t>
            </w:r>
          </w:p>
        </w:tc>
      </w:tr>
      <w:tr w:rsidR="00056EA2" w:rsidRPr="004F70AA" w14:paraId="31F638EB" w14:textId="77777777" w:rsidTr="00F32C3D">
        <w:trPr>
          <w:trHeight w:val="450"/>
          <w:jc w:val="cent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9D623FE" w14:textId="510D81F0"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2022207</w:t>
            </w:r>
          </w:p>
        </w:tc>
        <w:tc>
          <w:tcPr>
            <w:tcW w:w="1087" w:type="pct"/>
            <w:tcBorders>
              <w:top w:val="single" w:sz="4" w:space="0" w:color="auto"/>
              <w:left w:val="nil"/>
              <w:bottom w:val="single" w:sz="4" w:space="0" w:color="auto"/>
              <w:right w:val="single" w:sz="4" w:space="0" w:color="auto"/>
            </w:tcBorders>
            <w:shd w:val="clear" w:color="auto" w:fill="auto"/>
            <w:vAlign w:val="center"/>
          </w:tcPr>
          <w:p w14:paraId="372F99B2" w14:textId="0E3EB273"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口腔颌面部软硬组织缺损修复材料的研发与应用</w:t>
            </w:r>
          </w:p>
        </w:tc>
        <w:tc>
          <w:tcPr>
            <w:tcW w:w="1471" w:type="pct"/>
            <w:tcBorders>
              <w:top w:val="single" w:sz="4" w:space="0" w:color="auto"/>
              <w:left w:val="nil"/>
              <w:bottom w:val="single" w:sz="4" w:space="0" w:color="auto"/>
              <w:right w:val="single" w:sz="4" w:space="0" w:color="auto"/>
            </w:tcBorders>
            <w:shd w:val="clear" w:color="auto" w:fill="auto"/>
            <w:vAlign w:val="center"/>
          </w:tcPr>
          <w:p w14:paraId="38281403" w14:textId="1650AC96"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南方医科大学口腔医院,暨南大学,北京大学深圳研究院,深圳市家鸿口腔医疗股份有限公司,广州贝奥吉因生物科技股份有限公司,广州创赛生物医用材料有限公司</w:t>
            </w:r>
          </w:p>
        </w:tc>
        <w:tc>
          <w:tcPr>
            <w:tcW w:w="1337" w:type="pct"/>
            <w:tcBorders>
              <w:top w:val="single" w:sz="4" w:space="0" w:color="auto"/>
              <w:left w:val="nil"/>
              <w:bottom w:val="single" w:sz="4" w:space="0" w:color="auto"/>
              <w:right w:val="single" w:sz="4" w:space="0" w:color="auto"/>
            </w:tcBorders>
            <w:vAlign w:val="center"/>
          </w:tcPr>
          <w:p w14:paraId="74948277" w14:textId="2FF9C2EC"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color w:val="000000"/>
                <w:sz w:val="20"/>
                <w:szCs w:val="20"/>
              </w:rPr>
              <w:t>邵龙泉,郭瑞,盛立远,高峰,曾胜山,刘玉,冯龙宝,赵夫健,吴珺蓉,刘嘉,张艳丽,刘文静,胡琛,康译元,王若岚</w:t>
            </w:r>
          </w:p>
        </w:tc>
        <w:tc>
          <w:tcPr>
            <w:tcW w:w="719" w:type="pct"/>
            <w:tcBorders>
              <w:top w:val="single" w:sz="4" w:space="0" w:color="auto"/>
              <w:left w:val="nil"/>
              <w:bottom w:val="single" w:sz="4" w:space="0" w:color="auto"/>
              <w:right w:val="single" w:sz="4" w:space="0" w:color="auto"/>
            </w:tcBorders>
            <w:vAlign w:val="center"/>
          </w:tcPr>
          <w:p w14:paraId="005E0519" w14:textId="1BB795B4"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南方医科大学口腔医院</w:t>
            </w:r>
          </w:p>
        </w:tc>
      </w:tr>
      <w:tr w:rsidR="00056EA2" w:rsidRPr="004F70AA" w14:paraId="642DC21F" w14:textId="77777777" w:rsidTr="00F32C3D">
        <w:trPr>
          <w:trHeight w:val="450"/>
          <w:jc w:val="cent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DF268FC" w14:textId="5729D3B3"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2022211</w:t>
            </w:r>
          </w:p>
        </w:tc>
        <w:tc>
          <w:tcPr>
            <w:tcW w:w="1087" w:type="pct"/>
            <w:tcBorders>
              <w:top w:val="single" w:sz="4" w:space="0" w:color="auto"/>
              <w:left w:val="nil"/>
              <w:bottom w:val="single" w:sz="4" w:space="0" w:color="auto"/>
              <w:right w:val="single" w:sz="4" w:space="0" w:color="auto"/>
            </w:tcBorders>
            <w:shd w:val="clear" w:color="auto" w:fill="auto"/>
            <w:vAlign w:val="center"/>
          </w:tcPr>
          <w:p w14:paraId="67B27D10" w14:textId="7AAB4DF2"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周围性面神经损伤诊断和治疗体系的创建和应用</w:t>
            </w:r>
          </w:p>
        </w:tc>
        <w:tc>
          <w:tcPr>
            <w:tcW w:w="1471" w:type="pct"/>
            <w:tcBorders>
              <w:top w:val="single" w:sz="4" w:space="0" w:color="auto"/>
              <w:left w:val="nil"/>
              <w:bottom w:val="single" w:sz="4" w:space="0" w:color="auto"/>
              <w:right w:val="single" w:sz="4" w:space="0" w:color="auto"/>
            </w:tcBorders>
            <w:shd w:val="clear" w:color="auto" w:fill="auto"/>
            <w:vAlign w:val="center"/>
          </w:tcPr>
          <w:p w14:paraId="4574AFC5" w14:textId="18DA278A"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北京大学口腔医院</w:t>
            </w:r>
          </w:p>
        </w:tc>
        <w:tc>
          <w:tcPr>
            <w:tcW w:w="1337" w:type="pct"/>
            <w:tcBorders>
              <w:top w:val="single" w:sz="4" w:space="0" w:color="auto"/>
              <w:left w:val="nil"/>
              <w:bottom w:val="single" w:sz="4" w:space="0" w:color="auto"/>
              <w:right w:val="single" w:sz="4" w:space="0" w:color="auto"/>
            </w:tcBorders>
            <w:vAlign w:val="center"/>
          </w:tcPr>
          <w:p w14:paraId="2887F40E" w14:textId="042B9EE5"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color w:val="000000"/>
                <w:sz w:val="20"/>
                <w:szCs w:val="20"/>
              </w:rPr>
              <w:t>蔡志刚,俞光岩,单小峰,张雷,谢尚,康一帆,李仕骏,丁梦坤,李梓萌,肖苒,马训,张琪,于国霞,卢旭光,施晓健</w:t>
            </w:r>
          </w:p>
        </w:tc>
        <w:tc>
          <w:tcPr>
            <w:tcW w:w="719" w:type="pct"/>
            <w:tcBorders>
              <w:top w:val="single" w:sz="4" w:space="0" w:color="auto"/>
              <w:left w:val="nil"/>
              <w:bottom w:val="single" w:sz="4" w:space="0" w:color="auto"/>
              <w:right w:val="single" w:sz="4" w:space="0" w:color="auto"/>
            </w:tcBorders>
            <w:vAlign w:val="center"/>
          </w:tcPr>
          <w:p w14:paraId="02AA8E9D" w14:textId="187B6ECA"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北京大学口腔医院</w:t>
            </w:r>
          </w:p>
        </w:tc>
      </w:tr>
      <w:tr w:rsidR="00056EA2" w:rsidRPr="004F70AA" w14:paraId="0917FDAB" w14:textId="77777777" w:rsidTr="00F32C3D">
        <w:trPr>
          <w:trHeight w:val="450"/>
          <w:jc w:val="cent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A7D1C18" w14:textId="52560CAE"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2022212</w:t>
            </w:r>
          </w:p>
        </w:tc>
        <w:tc>
          <w:tcPr>
            <w:tcW w:w="1087" w:type="pct"/>
            <w:tcBorders>
              <w:top w:val="single" w:sz="4" w:space="0" w:color="auto"/>
              <w:left w:val="nil"/>
              <w:bottom w:val="single" w:sz="4" w:space="0" w:color="auto"/>
              <w:right w:val="single" w:sz="4" w:space="0" w:color="auto"/>
            </w:tcBorders>
            <w:shd w:val="clear" w:color="auto" w:fill="auto"/>
            <w:vAlign w:val="center"/>
          </w:tcPr>
          <w:p w14:paraId="3CABA6BA" w14:textId="4A314C1F"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功能导向的下颌多组织“保存—重建—康复”新策略的建立与应用</w:t>
            </w:r>
          </w:p>
        </w:tc>
        <w:tc>
          <w:tcPr>
            <w:tcW w:w="1471" w:type="pct"/>
            <w:tcBorders>
              <w:top w:val="single" w:sz="4" w:space="0" w:color="auto"/>
              <w:left w:val="nil"/>
              <w:bottom w:val="single" w:sz="4" w:space="0" w:color="auto"/>
              <w:right w:val="single" w:sz="4" w:space="0" w:color="auto"/>
            </w:tcBorders>
            <w:shd w:val="clear" w:color="auto" w:fill="auto"/>
            <w:vAlign w:val="center"/>
          </w:tcPr>
          <w:p w14:paraId="2027F787" w14:textId="60422417"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中山大学附属口腔医院,四川大学,广州弥德科技有限公司</w:t>
            </w:r>
          </w:p>
        </w:tc>
        <w:tc>
          <w:tcPr>
            <w:tcW w:w="1337" w:type="pct"/>
            <w:tcBorders>
              <w:top w:val="single" w:sz="4" w:space="0" w:color="auto"/>
              <w:left w:val="nil"/>
              <w:bottom w:val="single" w:sz="4" w:space="0" w:color="auto"/>
              <w:right w:val="single" w:sz="4" w:space="0" w:color="auto"/>
            </w:tcBorders>
            <w:vAlign w:val="center"/>
          </w:tcPr>
          <w:p w14:paraId="384FB43C" w14:textId="646F7699"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color w:val="000000"/>
                <w:sz w:val="20"/>
                <w:szCs w:val="20"/>
              </w:rPr>
              <w:t>廖贵清,梁玉洁,徐家壮,周建英,郑广森,张思恩,李翔,李忠明,王琳,杨乐,劳小媚,苏凯,陈卓凡,卢涣滋,高思勇</w:t>
            </w:r>
          </w:p>
        </w:tc>
        <w:tc>
          <w:tcPr>
            <w:tcW w:w="719" w:type="pct"/>
            <w:tcBorders>
              <w:top w:val="single" w:sz="4" w:space="0" w:color="auto"/>
              <w:left w:val="nil"/>
              <w:bottom w:val="single" w:sz="4" w:space="0" w:color="auto"/>
              <w:right w:val="single" w:sz="4" w:space="0" w:color="auto"/>
            </w:tcBorders>
            <w:vAlign w:val="center"/>
          </w:tcPr>
          <w:p w14:paraId="64C2327E" w14:textId="2325A92B" w:rsidR="006539F7" w:rsidRPr="006539F7" w:rsidRDefault="006539F7" w:rsidP="006539F7">
            <w:pPr>
              <w:adjustRightInd w:val="0"/>
              <w:snapToGrid w:val="0"/>
              <w:jc w:val="left"/>
              <w:rPr>
                <w:rFonts w:asciiTheme="minorEastAsia" w:hAnsiTheme="minorEastAsia" w:cs="宋体"/>
                <w:sz w:val="20"/>
                <w:szCs w:val="20"/>
              </w:rPr>
            </w:pPr>
            <w:r w:rsidRPr="006539F7">
              <w:rPr>
                <w:rFonts w:asciiTheme="minorEastAsia" w:hAnsiTheme="minorEastAsia" w:hint="eastAsia"/>
                <w:sz w:val="20"/>
                <w:szCs w:val="20"/>
              </w:rPr>
              <w:t>中山大学附属口腔医院</w:t>
            </w:r>
          </w:p>
        </w:tc>
      </w:tr>
    </w:tbl>
    <w:p w14:paraId="786B4031" w14:textId="77777777" w:rsidR="000F0A63" w:rsidRPr="002432DD" w:rsidRDefault="000F0A63" w:rsidP="002432DD">
      <w:pPr>
        <w:spacing w:line="240" w:lineRule="exact"/>
        <w:rPr>
          <w:sz w:val="11"/>
        </w:rPr>
      </w:pPr>
    </w:p>
    <w:sectPr w:rsidR="000F0A63" w:rsidRPr="002432DD" w:rsidSect="00F2268D">
      <w:pgSz w:w="16838" w:h="11906" w:orient="landscape"/>
      <w:pgMar w:top="737" w:right="567" w:bottom="737" w:left="567"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FABC" w14:textId="77777777" w:rsidR="00DB329A" w:rsidRDefault="00DB329A" w:rsidP="005861EA">
      <w:r>
        <w:separator/>
      </w:r>
    </w:p>
  </w:endnote>
  <w:endnote w:type="continuationSeparator" w:id="0">
    <w:p w14:paraId="3F33260B" w14:textId="77777777" w:rsidR="00DB329A" w:rsidRDefault="00DB329A" w:rsidP="0058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6A8A" w14:textId="77777777" w:rsidR="00DB329A" w:rsidRDefault="00DB329A" w:rsidP="005861EA">
      <w:r>
        <w:separator/>
      </w:r>
    </w:p>
  </w:footnote>
  <w:footnote w:type="continuationSeparator" w:id="0">
    <w:p w14:paraId="5710DD81" w14:textId="77777777" w:rsidR="00DB329A" w:rsidRDefault="00DB329A" w:rsidP="0058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61EA"/>
    <w:rsid w:val="00010ED6"/>
    <w:rsid w:val="000504C6"/>
    <w:rsid w:val="00056EA2"/>
    <w:rsid w:val="00095AF5"/>
    <w:rsid w:val="000F0A63"/>
    <w:rsid w:val="00236CBD"/>
    <w:rsid w:val="002432DD"/>
    <w:rsid w:val="00245CD6"/>
    <w:rsid w:val="00273EAE"/>
    <w:rsid w:val="002E1C45"/>
    <w:rsid w:val="003C6F95"/>
    <w:rsid w:val="003D2922"/>
    <w:rsid w:val="00425807"/>
    <w:rsid w:val="00425815"/>
    <w:rsid w:val="004914FD"/>
    <w:rsid w:val="004A53C3"/>
    <w:rsid w:val="004F70AA"/>
    <w:rsid w:val="005861EA"/>
    <w:rsid w:val="005975E7"/>
    <w:rsid w:val="005D3DDB"/>
    <w:rsid w:val="005F0117"/>
    <w:rsid w:val="00614758"/>
    <w:rsid w:val="00640D32"/>
    <w:rsid w:val="00641515"/>
    <w:rsid w:val="006539F7"/>
    <w:rsid w:val="007C5E28"/>
    <w:rsid w:val="00833070"/>
    <w:rsid w:val="008E771C"/>
    <w:rsid w:val="00907AAD"/>
    <w:rsid w:val="00950BC4"/>
    <w:rsid w:val="009C64DF"/>
    <w:rsid w:val="009E1B69"/>
    <w:rsid w:val="00A31127"/>
    <w:rsid w:val="00A40051"/>
    <w:rsid w:val="00A43795"/>
    <w:rsid w:val="00AF51B4"/>
    <w:rsid w:val="00B36AFB"/>
    <w:rsid w:val="00B57676"/>
    <w:rsid w:val="00CD5499"/>
    <w:rsid w:val="00CE16C1"/>
    <w:rsid w:val="00CE17C4"/>
    <w:rsid w:val="00DA335D"/>
    <w:rsid w:val="00DB329A"/>
    <w:rsid w:val="00DF4F26"/>
    <w:rsid w:val="00E50C18"/>
    <w:rsid w:val="00E64106"/>
    <w:rsid w:val="00EA6793"/>
    <w:rsid w:val="00EB7251"/>
    <w:rsid w:val="00F0311E"/>
    <w:rsid w:val="00F04D5A"/>
    <w:rsid w:val="00F06519"/>
    <w:rsid w:val="00F2268D"/>
    <w:rsid w:val="00F32C3D"/>
    <w:rsid w:val="00F6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4927E"/>
  <w15:docId w15:val="{0AA4C589-3448-496E-A96B-449E8AC9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61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861EA"/>
    <w:rPr>
      <w:sz w:val="18"/>
      <w:szCs w:val="18"/>
    </w:rPr>
  </w:style>
  <w:style w:type="paragraph" w:styleId="a5">
    <w:name w:val="footer"/>
    <w:basedOn w:val="a"/>
    <w:link w:val="a6"/>
    <w:uiPriority w:val="99"/>
    <w:semiHidden/>
    <w:unhideWhenUsed/>
    <w:rsid w:val="005861E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861EA"/>
    <w:rPr>
      <w:sz w:val="18"/>
      <w:szCs w:val="18"/>
    </w:rPr>
  </w:style>
  <w:style w:type="paragraph" w:styleId="a7">
    <w:name w:val="Balloon Text"/>
    <w:basedOn w:val="a"/>
    <w:link w:val="a8"/>
    <w:uiPriority w:val="99"/>
    <w:semiHidden/>
    <w:unhideWhenUsed/>
    <w:rsid w:val="00236CBD"/>
    <w:rPr>
      <w:sz w:val="18"/>
      <w:szCs w:val="18"/>
    </w:rPr>
  </w:style>
  <w:style w:type="character" w:customStyle="1" w:styleId="a8">
    <w:name w:val="批注框文本 字符"/>
    <w:basedOn w:val="a0"/>
    <w:link w:val="a7"/>
    <w:uiPriority w:val="99"/>
    <w:semiHidden/>
    <w:rsid w:val="00236C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4405">
      <w:bodyDiv w:val="1"/>
      <w:marLeft w:val="0"/>
      <w:marRight w:val="0"/>
      <w:marTop w:val="0"/>
      <w:marBottom w:val="0"/>
      <w:divBdr>
        <w:top w:val="none" w:sz="0" w:space="0" w:color="auto"/>
        <w:left w:val="none" w:sz="0" w:space="0" w:color="auto"/>
        <w:bottom w:val="none" w:sz="0" w:space="0" w:color="auto"/>
        <w:right w:val="none" w:sz="0" w:space="0" w:color="auto"/>
      </w:divBdr>
    </w:div>
    <w:div w:id="316810316">
      <w:bodyDiv w:val="1"/>
      <w:marLeft w:val="0"/>
      <w:marRight w:val="0"/>
      <w:marTop w:val="0"/>
      <w:marBottom w:val="0"/>
      <w:divBdr>
        <w:top w:val="none" w:sz="0" w:space="0" w:color="auto"/>
        <w:left w:val="none" w:sz="0" w:space="0" w:color="auto"/>
        <w:bottom w:val="none" w:sz="0" w:space="0" w:color="auto"/>
        <w:right w:val="none" w:sz="0" w:space="0" w:color="auto"/>
      </w:divBdr>
    </w:div>
    <w:div w:id="352608243">
      <w:bodyDiv w:val="1"/>
      <w:marLeft w:val="0"/>
      <w:marRight w:val="0"/>
      <w:marTop w:val="0"/>
      <w:marBottom w:val="0"/>
      <w:divBdr>
        <w:top w:val="none" w:sz="0" w:space="0" w:color="auto"/>
        <w:left w:val="none" w:sz="0" w:space="0" w:color="auto"/>
        <w:bottom w:val="none" w:sz="0" w:space="0" w:color="auto"/>
        <w:right w:val="none" w:sz="0" w:space="0" w:color="auto"/>
      </w:divBdr>
    </w:div>
    <w:div w:id="544297569">
      <w:bodyDiv w:val="1"/>
      <w:marLeft w:val="0"/>
      <w:marRight w:val="0"/>
      <w:marTop w:val="0"/>
      <w:marBottom w:val="0"/>
      <w:divBdr>
        <w:top w:val="none" w:sz="0" w:space="0" w:color="auto"/>
        <w:left w:val="none" w:sz="0" w:space="0" w:color="auto"/>
        <w:bottom w:val="none" w:sz="0" w:space="0" w:color="auto"/>
        <w:right w:val="none" w:sz="0" w:space="0" w:color="auto"/>
      </w:divBdr>
    </w:div>
    <w:div w:id="631205649">
      <w:bodyDiv w:val="1"/>
      <w:marLeft w:val="0"/>
      <w:marRight w:val="0"/>
      <w:marTop w:val="0"/>
      <w:marBottom w:val="0"/>
      <w:divBdr>
        <w:top w:val="none" w:sz="0" w:space="0" w:color="auto"/>
        <w:left w:val="none" w:sz="0" w:space="0" w:color="auto"/>
        <w:bottom w:val="none" w:sz="0" w:space="0" w:color="auto"/>
        <w:right w:val="none" w:sz="0" w:space="0" w:color="auto"/>
      </w:divBdr>
    </w:div>
    <w:div w:id="678386930">
      <w:bodyDiv w:val="1"/>
      <w:marLeft w:val="0"/>
      <w:marRight w:val="0"/>
      <w:marTop w:val="0"/>
      <w:marBottom w:val="0"/>
      <w:divBdr>
        <w:top w:val="none" w:sz="0" w:space="0" w:color="auto"/>
        <w:left w:val="none" w:sz="0" w:space="0" w:color="auto"/>
        <w:bottom w:val="none" w:sz="0" w:space="0" w:color="auto"/>
        <w:right w:val="none" w:sz="0" w:space="0" w:color="auto"/>
      </w:divBdr>
    </w:div>
    <w:div w:id="790394280">
      <w:bodyDiv w:val="1"/>
      <w:marLeft w:val="0"/>
      <w:marRight w:val="0"/>
      <w:marTop w:val="0"/>
      <w:marBottom w:val="0"/>
      <w:divBdr>
        <w:top w:val="none" w:sz="0" w:space="0" w:color="auto"/>
        <w:left w:val="none" w:sz="0" w:space="0" w:color="auto"/>
        <w:bottom w:val="none" w:sz="0" w:space="0" w:color="auto"/>
        <w:right w:val="none" w:sz="0" w:space="0" w:color="auto"/>
      </w:divBdr>
    </w:div>
    <w:div w:id="914633996">
      <w:bodyDiv w:val="1"/>
      <w:marLeft w:val="0"/>
      <w:marRight w:val="0"/>
      <w:marTop w:val="0"/>
      <w:marBottom w:val="0"/>
      <w:divBdr>
        <w:top w:val="none" w:sz="0" w:space="0" w:color="auto"/>
        <w:left w:val="none" w:sz="0" w:space="0" w:color="auto"/>
        <w:bottom w:val="none" w:sz="0" w:space="0" w:color="auto"/>
        <w:right w:val="none" w:sz="0" w:space="0" w:color="auto"/>
      </w:divBdr>
    </w:div>
    <w:div w:id="969550073">
      <w:bodyDiv w:val="1"/>
      <w:marLeft w:val="0"/>
      <w:marRight w:val="0"/>
      <w:marTop w:val="0"/>
      <w:marBottom w:val="0"/>
      <w:divBdr>
        <w:top w:val="none" w:sz="0" w:space="0" w:color="auto"/>
        <w:left w:val="none" w:sz="0" w:space="0" w:color="auto"/>
        <w:bottom w:val="none" w:sz="0" w:space="0" w:color="auto"/>
        <w:right w:val="none" w:sz="0" w:space="0" w:color="auto"/>
      </w:divBdr>
    </w:div>
    <w:div w:id="1239828413">
      <w:bodyDiv w:val="1"/>
      <w:marLeft w:val="0"/>
      <w:marRight w:val="0"/>
      <w:marTop w:val="0"/>
      <w:marBottom w:val="0"/>
      <w:divBdr>
        <w:top w:val="none" w:sz="0" w:space="0" w:color="auto"/>
        <w:left w:val="none" w:sz="0" w:space="0" w:color="auto"/>
        <w:bottom w:val="none" w:sz="0" w:space="0" w:color="auto"/>
        <w:right w:val="none" w:sz="0" w:space="0" w:color="auto"/>
      </w:divBdr>
    </w:div>
    <w:div w:id="1444569640">
      <w:bodyDiv w:val="1"/>
      <w:marLeft w:val="0"/>
      <w:marRight w:val="0"/>
      <w:marTop w:val="0"/>
      <w:marBottom w:val="0"/>
      <w:divBdr>
        <w:top w:val="none" w:sz="0" w:space="0" w:color="auto"/>
        <w:left w:val="none" w:sz="0" w:space="0" w:color="auto"/>
        <w:bottom w:val="none" w:sz="0" w:space="0" w:color="auto"/>
        <w:right w:val="none" w:sz="0" w:space="0" w:color="auto"/>
      </w:divBdr>
    </w:div>
    <w:div w:id="1642463408">
      <w:bodyDiv w:val="1"/>
      <w:marLeft w:val="0"/>
      <w:marRight w:val="0"/>
      <w:marTop w:val="0"/>
      <w:marBottom w:val="0"/>
      <w:divBdr>
        <w:top w:val="none" w:sz="0" w:space="0" w:color="auto"/>
        <w:left w:val="none" w:sz="0" w:space="0" w:color="auto"/>
        <w:bottom w:val="none" w:sz="0" w:space="0" w:color="auto"/>
        <w:right w:val="none" w:sz="0" w:space="0" w:color="auto"/>
      </w:divBdr>
    </w:div>
    <w:div w:id="1726559429">
      <w:bodyDiv w:val="1"/>
      <w:marLeft w:val="0"/>
      <w:marRight w:val="0"/>
      <w:marTop w:val="0"/>
      <w:marBottom w:val="0"/>
      <w:divBdr>
        <w:top w:val="none" w:sz="0" w:space="0" w:color="auto"/>
        <w:left w:val="none" w:sz="0" w:space="0" w:color="auto"/>
        <w:bottom w:val="none" w:sz="0" w:space="0" w:color="auto"/>
        <w:right w:val="none" w:sz="0" w:space="0" w:color="auto"/>
      </w:divBdr>
    </w:div>
    <w:div w:id="1996252582">
      <w:bodyDiv w:val="1"/>
      <w:marLeft w:val="0"/>
      <w:marRight w:val="0"/>
      <w:marTop w:val="0"/>
      <w:marBottom w:val="0"/>
      <w:divBdr>
        <w:top w:val="none" w:sz="0" w:space="0" w:color="auto"/>
        <w:left w:val="none" w:sz="0" w:space="0" w:color="auto"/>
        <w:bottom w:val="none" w:sz="0" w:space="0" w:color="auto"/>
        <w:right w:val="none" w:sz="0" w:space="0" w:color="auto"/>
      </w:divBdr>
    </w:div>
    <w:div w:id="2114394597">
      <w:bodyDiv w:val="1"/>
      <w:marLeft w:val="0"/>
      <w:marRight w:val="0"/>
      <w:marTop w:val="0"/>
      <w:marBottom w:val="0"/>
      <w:divBdr>
        <w:top w:val="none" w:sz="0" w:space="0" w:color="auto"/>
        <w:left w:val="none" w:sz="0" w:space="0" w:color="auto"/>
        <w:bottom w:val="none" w:sz="0" w:space="0" w:color="auto"/>
        <w:right w:val="none" w:sz="0" w:space="0" w:color="auto"/>
      </w:divBdr>
    </w:div>
    <w:div w:id="21322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zhuruoxi@cndent.com</cp:lastModifiedBy>
  <cp:revision>13</cp:revision>
  <cp:lastPrinted>2016-06-08T07:57:00Z</cp:lastPrinted>
  <dcterms:created xsi:type="dcterms:W3CDTF">2020-06-02T08:04:00Z</dcterms:created>
  <dcterms:modified xsi:type="dcterms:W3CDTF">2022-05-24T01:53:00Z</dcterms:modified>
</cp:coreProperties>
</file>