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0B" w:rsidRDefault="00C76CBC">
      <w:pPr>
        <w:spacing w:line="540" w:lineRule="exact"/>
        <w:rPr>
          <w:rFonts w:ascii="黑体" w:eastAsia="黑体" w:hAnsi="黑体" w:cs="黑体"/>
          <w:sz w:val="32"/>
          <w:szCs w:val="32"/>
        </w:rPr>
      </w:pPr>
      <w:r>
        <w:rPr>
          <w:rFonts w:ascii="黑体" w:eastAsia="黑体" w:hAnsi="黑体" w:cs="黑体" w:hint="eastAsia"/>
          <w:sz w:val="32"/>
          <w:szCs w:val="32"/>
        </w:rPr>
        <w:t>附件1</w:t>
      </w:r>
    </w:p>
    <w:p w:rsidR="000A0D0B" w:rsidRDefault="000A0D0B">
      <w:pPr>
        <w:spacing w:line="540" w:lineRule="exact"/>
        <w:jc w:val="center"/>
        <w:rPr>
          <w:rFonts w:ascii="方正小标宋简体" w:eastAsia="方正小标宋简体" w:hAnsi="方正小标宋简体" w:cs="方正小标宋简体"/>
          <w:sz w:val="44"/>
          <w:szCs w:val="44"/>
        </w:rPr>
      </w:pPr>
    </w:p>
    <w:p w:rsidR="000A0D0B" w:rsidRDefault="00C76CBC">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关于《中华人民共和国药品管理法》第一百</w:t>
      </w:r>
    </w:p>
    <w:p w:rsidR="000A0D0B" w:rsidRDefault="00C76CBC">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一十七条第二款适用原则的指导意见</w:t>
      </w:r>
    </w:p>
    <w:p w:rsidR="000A0D0B" w:rsidRDefault="000A0D0B">
      <w:pPr>
        <w:spacing w:line="540" w:lineRule="exact"/>
        <w:ind w:firstLineChars="200" w:firstLine="640"/>
        <w:rPr>
          <w:rFonts w:ascii="仿宋_GB2312" w:eastAsia="仿宋_GB2312" w:hAnsi="仿宋_GB2312" w:cs="仿宋_GB2312"/>
          <w:sz w:val="32"/>
          <w:szCs w:val="32"/>
        </w:rPr>
      </w:pP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药品管理法》（以下简称《药品管理法》）充分考虑中药饮片的特点，在第一百一十七条第二款（以下简称本条款）对生产、销售的中药饮片不符合药品标准，尚不影响安全性、有效性的情形如何处罚作了专门规定。</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中药饮片行政处罚案件办理，统一行政处罚裁量基准，依法开展中药饮片案件查处工作，保障公民、法人和其他组织的合法权益，依据《中华人民共和国行政处罚法》（以下简称《行政处罚法》）《药品管理法》《中华人民共和国药品管理法实施条例》（以下简称《药品管理法实施条例》）等有关法律法规规定，对本条款适用原则提出以下指导意见。</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一、药品监督管理部门在中药饮片执法过程中，应当贯彻“四个最严”要求，强化生产、销售、使用各环节的监管，坚持“合法、合理、审慎、公正”原则，守牢药品安全底线。</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二、适用本条款时，应当严格按照《行政处罚法》《药品管理法实施条例》关于适用从轻、减轻、不予行政处罚的有关情形规定，结合具体案情、质量风险等对处罚措施进行综合裁量，体现过罚相当原则。</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三、药品生产经营企业应当在生产经营过程中加强质量管理，采取有效质量控制措施，确保中药饮片质量。</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四、适用本条款的中药饮片由天然来源的植物、动物、矿物药材经炮制而成。中药配方颗粒及《医疗用毒性药品管理办法》中的相关毒性中药饮片不适用本条款。</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适用本条款的前提是生产中药饮片所用中药材的来源（包括基原、药用部位、产地加工等）、饮片炮制工艺等符合规定，且仅限于《药品管理法》第九十八条第三款第七项“其他不符合药品标准的药品”的以下情形：</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（一）性状项中如大小、表面色泽等不符合药品标准；</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（二）检查项中如水分、灰分、药屑杂质等不符合药品标准。</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其中，检查项不符合标准时，应当排除其他指标不符合标准的情形。</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六、适用本条款的情形不改变中药饮片不符合药品标准的性质。生产经营企业应当按照有关规定召回不符合标准饮片，并查找分析原因，对其进行安全风险评估，根据评估结果进行处理。</w:t>
      </w:r>
    </w:p>
    <w:p w:rsidR="000A0D0B" w:rsidRDefault="00C76CB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药品监督管理部门应当进行客观、公正的调查，以确认是否适用本条款，当事人应当积极配合。对是否适用本条款的情形难以确定的，药品监督管理部门应当结合中药饮片不符合药品标准的具体情形和查明的相关事实进行风险研判，必要时通过专家论证或集体研究等机制对“尚不影响安全性、有效性”作出认定，并决定是否适用本条款。</w:t>
      </w:r>
    </w:p>
    <w:p w:rsidR="00C76CBC" w:rsidRDefault="00C76CBC" w:rsidP="003E075E">
      <w:pPr>
        <w:spacing w:line="54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八、药品监督管理部门在执法过程中，要注意收集整理相关典型</w:t>
      </w:r>
      <w:r>
        <w:rPr>
          <w:rFonts w:ascii="仿宋_GB2312" w:eastAsia="仿宋_GB2312" w:hAnsi="仿宋_GB2312" w:cs="仿宋_GB2312" w:hint="eastAsia"/>
          <w:color w:val="191919"/>
          <w:sz w:val="32"/>
          <w:szCs w:val="32"/>
        </w:rPr>
        <w:t>案例，</w:t>
      </w:r>
      <w:r>
        <w:rPr>
          <w:rFonts w:ascii="仿宋_GB2312" w:eastAsia="仿宋_GB2312" w:hAnsi="仿宋_GB2312" w:cs="仿宋_GB2312" w:hint="eastAsia"/>
          <w:sz w:val="32"/>
          <w:szCs w:val="32"/>
        </w:rPr>
        <w:t>加强案例指导，</w:t>
      </w:r>
      <w:r>
        <w:rPr>
          <w:rFonts w:ascii="仿宋_GB2312" w:eastAsia="仿宋_GB2312" w:hAnsi="仿宋_GB2312" w:cs="仿宋_GB2312" w:hint="eastAsia"/>
          <w:color w:val="191919"/>
          <w:sz w:val="32"/>
          <w:szCs w:val="32"/>
        </w:rPr>
        <w:t>确保</w:t>
      </w:r>
      <w:r>
        <w:rPr>
          <w:rFonts w:ascii="仿宋_GB2312" w:eastAsia="仿宋_GB2312" w:hAnsi="仿宋_GB2312" w:cs="仿宋_GB2312" w:hint="eastAsia"/>
          <w:sz w:val="32"/>
          <w:szCs w:val="32"/>
        </w:rPr>
        <w:t>本条款</w:t>
      </w:r>
      <w:r>
        <w:rPr>
          <w:rFonts w:ascii="仿宋_GB2312" w:eastAsia="仿宋_GB2312" w:hAnsi="仿宋_GB2312" w:cs="仿宋_GB2312" w:hint="eastAsia"/>
          <w:color w:val="191919"/>
          <w:sz w:val="32"/>
          <w:szCs w:val="32"/>
        </w:rPr>
        <w:t>正确实施以及</w:t>
      </w:r>
      <w:r>
        <w:rPr>
          <w:rFonts w:ascii="仿宋_GB2312" w:eastAsia="仿宋_GB2312" w:hAnsi="仿宋_GB2312" w:cs="仿宋_GB2312" w:hint="eastAsia"/>
          <w:sz w:val="32"/>
          <w:szCs w:val="32"/>
        </w:rPr>
        <w:t>执法</w:t>
      </w:r>
      <w:r>
        <w:rPr>
          <w:rFonts w:ascii="仿宋_GB2312" w:eastAsia="仿宋_GB2312" w:hAnsi="仿宋_GB2312" w:cs="仿宋_GB2312" w:hint="eastAsia"/>
          <w:color w:val="191919"/>
          <w:sz w:val="32"/>
          <w:szCs w:val="32"/>
        </w:rPr>
        <w:t>尺度的统一</w:t>
      </w:r>
      <w:r>
        <w:rPr>
          <w:rFonts w:ascii="仿宋_GB2312" w:eastAsia="仿宋_GB2312" w:hAnsi="仿宋_GB2312" w:cs="仿宋_GB2312" w:hint="eastAsia"/>
          <w:sz w:val="32"/>
          <w:szCs w:val="32"/>
        </w:rPr>
        <w:t>。</w:t>
      </w:r>
      <w:bookmarkStart w:id="0" w:name="_GoBack"/>
      <w:bookmarkEnd w:id="0"/>
    </w:p>
    <w:sectPr w:rsidR="00C76CBC" w:rsidSect="000A0D0B">
      <w:footerReference w:type="even" r:id="rId6"/>
      <w:footerReference w:type="default" r:id="rId7"/>
      <w:pgSz w:w="11906" w:h="16838"/>
      <w:pgMar w:top="1928" w:right="1531" w:bottom="1814" w:left="1531"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9A8" w:rsidRDefault="00EB59A8">
      <w:r>
        <w:separator/>
      </w:r>
    </w:p>
  </w:endnote>
  <w:endnote w:type="continuationSeparator" w:id="1">
    <w:p w:rsidR="00EB59A8" w:rsidRDefault="00EB5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0B" w:rsidRDefault="000A0D0B">
    <w:pPr>
      <w:pStyle w:val="a5"/>
      <w:ind w:firstLineChars="100" w:firstLine="280"/>
      <w:rPr>
        <w:sz w:val="28"/>
        <w:szCs w:val="28"/>
      </w:rPr>
    </w:pPr>
    <w:r w:rsidRPr="000A0D0B">
      <w:rPr>
        <w:noProof/>
        <w:sz w:val="28"/>
      </w:rPr>
      <w:pict>
        <v:shapetype id="_x0000_t202" coordsize="21600,21600" o:spt="202" path="m,l,21600r21600,l21600,xe">
          <v:stroke joinstyle="miter"/>
          <v:path gradientshapeok="t" o:connecttype="rect"/>
        </v:shapetype>
        <v:shape id="文本框 4" o:spid="_x0000_s4098" type="#_x0000_t202" style="position:absolute;left:0;text-align:left;margin-left:196.8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IE+wIAAHUGAAAOAAAAZHJzL2Uyb0RvYy54bWysVc2O0zAQviPxDpbv2fw0bdNoU9SmDUJa&#10;fqSFB3ATp7FI7Mj2brogrvAGnLhw57n2ORg7TdvtckAsOVhjezwz38w3k8sXu6ZGt1QqJniC/QsP&#10;I8pzUTC+TfCH95kTYaQ04QWpBacJvqMKv5g/f3bZtTENRCXqgkoERriKuzbBldZt7Loqr2hD1IVo&#10;KYfLUsiGaNjKrVtI0oH1pnYDz5u4nZBFK0VOlYLTVX+J59Z+WdJcvy1LRTWqEwyxabtKu27M6s4v&#10;SbyVpK1Yvg+D/EMUDWEcnB5MrYgm6EayR6YalkuhRKkvctG4oixZTi0GQON7Z2iuK9JSiwWSo9pD&#10;mtT/M5u/uX0nESsSHGDESQMluv/+7f7Hr/ufX1Fo0tO1Kgat6xb09G4pdlBmC1W1VyL/qBAXaUX4&#10;li6kFF1FSQHh+eale/K0t6OMkU33WhTgh9xoYQ3tStmY3EE2EFiHMt0dSkN3GuXGZRREkQdXOdwN&#10;G+ODxMPzVir9kooGGSHBEmpvzZPbK6V71UHFeOMiY3UN5ySu+YMDsNmfUEug/jWJIRQQjaYJyhb3&#10;88ybraN1FDphMFk7obdaOYssDZ1J5k/Hq9EqTVf+FxOFH8YVKwrKjdOBaH74d4XcU76nyIFqStSs&#10;MOZMSEpuN2kt0S0Bomf2syWAm6Oa+zAMmz3AcgbJD0JvGcycbBJNnTALx85s6kWO58+Ws4kXzsJV&#10;9hDSFeP06ZBQl+DZOBhDiZsW+Kj4tqfZMf4zmJ79HsMkccM0TJWaNQkG0sBnlEhsyLnmhZU1YXUv&#10;n2TFIPlzVhbZ2JuGo8iZTscjJxytPWcZZamzSP3JZLpepsv1WaHXljzq6Ymx5Tlh4km8ex/HkIG6&#10;A01t95mG61tP7zY7AG5aciOKO+hDKaBLoKNgeoNQCfkJow4mYYI5jGqM6lccOtkMzUGQg7AZBMJz&#10;eJhgjVEvprofrjetZNsK7A6zYgHdnjHbh8cYIHCzgdlmIeznsBmep3urdfxbzH8D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Cs08gT7&#10;AgAAdQYAAA4AAAAAAAAAAAAAAAAALgIAAGRycy9lMm9Eb2MueG1sUEsBAi0AFAAGAAgAAAAhAAxK&#10;8O7WAAAABQEAAA8AAAAAAAAAAAAAAAAAVQUAAGRycy9kb3ducmV2LnhtbFBLBQYAAAAABAAEAPMA&#10;AABYBgAAAAA=&#10;" filled="f" stroked="f">
          <v:textbox style="mso-fit-shape-to-text:t" inset="0,0,0,0">
            <w:txbxContent>
              <w:p w:rsidR="000A0D0B" w:rsidRDefault="00C76CBC">
                <w:pPr>
                  <w:pStyle w:val="a5"/>
                  <w:ind w:firstLineChars="100" w:firstLine="280"/>
                  <w:rPr>
                    <w:sz w:val="28"/>
                    <w:szCs w:val="28"/>
                  </w:rPr>
                </w:pPr>
                <w:r>
                  <w:rPr>
                    <w:sz w:val="28"/>
                    <w:szCs w:val="28"/>
                  </w:rPr>
                  <w:t xml:space="preserve">— </w:t>
                </w:r>
                <w:r w:rsidR="000A0D0B">
                  <w:rPr>
                    <w:sz w:val="28"/>
                    <w:szCs w:val="28"/>
                  </w:rPr>
                  <w:fldChar w:fldCharType="begin"/>
                </w:r>
                <w:r>
                  <w:rPr>
                    <w:sz w:val="28"/>
                    <w:szCs w:val="28"/>
                  </w:rPr>
                  <w:instrText xml:space="preserve"> PAGE  \* MERGEFORMAT </w:instrText>
                </w:r>
                <w:r w:rsidR="000A0D0B">
                  <w:rPr>
                    <w:sz w:val="28"/>
                    <w:szCs w:val="28"/>
                  </w:rPr>
                  <w:fldChar w:fldCharType="separate"/>
                </w:r>
                <w:r>
                  <w:rPr>
                    <w:sz w:val="28"/>
                    <w:szCs w:val="28"/>
                  </w:rPr>
                  <w:t>0</w:t>
                </w:r>
                <w:r w:rsidR="000A0D0B">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0B" w:rsidRDefault="000A0D0B">
    <w:pPr>
      <w:pStyle w:val="a5"/>
      <w:tabs>
        <w:tab w:val="left" w:pos="5480"/>
        <w:tab w:val="right" w:pos="8964"/>
      </w:tabs>
      <w:wordWrap w:val="0"/>
      <w:rPr>
        <w:sz w:val="28"/>
        <w:szCs w:val="28"/>
      </w:rPr>
    </w:pPr>
    <w:r w:rsidRPr="000A0D0B">
      <w:rPr>
        <w:noProof/>
        <w:sz w:val="28"/>
      </w:rPr>
      <w:pict>
        <v:shapetype id="_x0000_t202" coordsize="21600,21600" o:spt="202" path="m,l,21600r21600,l21600,xe">
          <v:stroke joinstyle="miter"/>
          <v:path gradientshapeok="t" o:connecttype="rect"/>
        </v:shapetype>
        <v:shape id="文本框 3" o:spid="_x0000_s4097" type="#_x0000_t202" style="position:absolute;margin-left:62.9pt;margin-top:0;width:77.05pt;height:18.15pt;z-index:25165721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jf+wIAAHoGAAAOAAAAZHJzL2Uyb0RvYy54bWysVd1umzAUvp+0d7B8T4EEEkAlVULCNKn7&#10;kbo9gAMmWAMb2W5IN+12e4Nd7Wb3e64+x45NkqbtJk3ruEDH5vjz950/zi92bYO2VComeIr9Mw8j&#10;ygtRMr5J8ft3uRNhpDThJWkEpym+oQpfzJ4/O++7hI5ELZqSSgQgXCV9l+Ja6y5xXVXUtCXqTHSU&#10;w8dKyJZoWMqNW0rSA3rbuCPPm7i9kGUnRUGVgt3l8BHPLH5V0UK/qSpFNWpSDNy0fUv7Xpu3Ozsn&#10;yUaSrmbFngb5BxYtYRwuPUItiSboWrJHUC0rpFCi0meFaF1RVaygVgOo8b0Haq5q0lGrBYKjumOY&#10;1P+DLV5v30rESsgdRpy0kKLbb19vv/+8/fEFjU14+k4l4HXVgZ/eLcTOuBqpqrsUxQeFuMhqwjd0&#10;LqXoa0pKoOebk+7J0QFHGZB1/0qUcA+51sIC7SrZGkCIBgJ0SNPNMTV0p1EBm/E0CschRgV8Go29&#10;0AvtDSQ5HO6k0i+oaJExUiwh8xacbC+VNmRIcnAxd3GRs6ax2W/4vQ1wHHaoLZ/hNEmACJjG01Cy&#10;qf0Ue/EqWkWBE4wmKyfwlktnnmeBM8n9abgcL7Ns6X82LPwgqVlZUm4uPZSZH/xdGvcFPxTIsdCU&#10;aFhp4AwlJTfrrJFoS6DMc/vsw3Pi5t6nYUMCWh5I8keBtxjFTj6Jpk6QB6ETT73I8fx4EU+8IA6W&#10;+X1Jl4zTp0tCPeQ4HJkMtx1Uo+Kbocj+KNOzz2OZJGmZhpnSsDbF0dGJJKY0V7y0OdeENYN9EhWj&#10;5PdRmeehNw3GkTOdhmMnGK88ZxHlmTPP/Mlkulpki9WDRK9s8ainB8am56QST/ju77ijDKV7KFPb&#10;e6bdhsbTu/Vu3+Wg3/TlWpQ30IxSQLNAx8EIB6MW8iNGPYzDFHOY1xg1Lzm0s5mcB0MejPXBILyA&#10;gynWGA1mpocJe91JtqkB9zAw5tDyObPteMcB+JsFDDirZD+MzQQ9XVuvu1/G7BcAAAD//wMAUEsD&#10;BBQABgAIAAAAIQCS2quB2QAAAAQBAAAPAAAAZHJzL2Rvd25yZXYueG1sTI/BTsMwEETvSPyDtZW4&#10;UacUShXiVKgSF26UConbNt7GUe11ZLtp8ve4XOCy0mhGM2+rzeisGCjEzrOCxbwAQdx43XGrYP/5&#10;dr8GEROyRuuZFEwUYVPf3lRYan/hDxp2qRW5hGOJCkxKfSllbAw5jHPfE2fv6IPDlGVopQ54yeXO&#10;yoeiWEmHHecFgz1tDTWn3dkpeB6/PPWRtvR9HJpgumlt3yel7mbj6wuIRGP6C8MVP6NDnZkO/sw6&#10;CqsgP5J+79V7elyAOChYrpYg60r+h69/AAAA//8DAFBLAQItABQABgAIAAAAIQC2gziS/gAAAOEB&#10;AAATAAAAAAAAAAAAAAAAAAAAAABbQ29udGVudF9UeXBlc10ueG1sUEsBAi0AFAAGAAgAAAAhADj9&#10;If/WAAAAlAEAAAsAAAAAAAAAAAAAAAAALwEAAF9yZWxzLy5yZWxzUEsBAi0AFAAGAAgAAAAhAOoL&#10;GN/7AgAAegYAAA4AAAAAAAAAAAAAAAAALgIAAGRycy9lMm9Eb2MueG1sUEsBAi0AFAAGAAgAAAAh&#10;AJLaq4HZAAAABAEAAA8AAAAAAAAAAAAAAAAAVQUAAGRycy9kb3ducmV2LnhtbFBLBQYAAAAABAAE&#10;APMAAABbBgAAAAA=&#10;" filled="f" stroked="f">
          <v:textbox style="mso-fit-shape-to-text:t" inset="0,0,0,0">
            <w:txbxContent>
              <w:p w:rsidR="000A0D0B" w:rsidRDefault="00C76CBC">
                <w:pPr>
                  <w:pStyle w:val="a5"/>
                  <w:wordWrap w:val="0"/>
                  <w:jc w:val="right"/>
                  <w:rPr>
                    <w:sz w:val="28"/>
                    <w:szCs w:val="28"/>
                  </w:rPr>
                </w:pPr>
                <w:r>
                  <w:rPr>
                    <w:rFonts w:hint="eastAsia"/>
                    <w:color w:val="FFFFFF"/>
                    <w:sz w:val="28"/>
                    <w:szCs w:val="28"/>
                  </w:rPr>
                  <w:t>—</w:t>
                </w:r>
                <w:r>
                  <w:rPr>
                    <w:rFonts w:hint="eastAsia"/>
                    <w:sz w:val="28"/>
                    <w:szCs w:val="28"/>
                  </w:rPr>
                  <w:t>—</w:t>
                </w:r>
                <w:r w:rsidR="000A0D0B">
                  <w:rPr>
                    <w:sz w:val="28"/>
                    <w:szCs w:val="28"/>
                  </w:rPr>
                  <w:fldChar w:fldCharType="begin"/>
                </w:r>
                <w:r>
                  <w:rPr>
                    <w:sz w:val="28"/>
                    <w:szCs w:val="28"/>
                  </w:rPr>
                  <w:instrText xml:space="preserve"> PAGE  \* MERGEFORMAT </w:instrText>
                </w:r>
                <w:r w:rsidR="000A0D0B">
                  <w:rPr>
                    <w:sz w:val="28"/>
                    <w:szCs w:val="28"/>
                  </w:rPr>
                  <w:fldChar w:fldCharType="separate"/>
                </w:r>
                <w:r w:rsidR="00EC2574">
                  <w:rPr>
                    <w:noProof/>
                    <w:sz w:val="28"/>
                    <w:szCs w:val="28"/>
                  </w:rPr>
                  <w:t>1</w:t>
                </w:r>
                <w:r w:rsidR="000A0D0B">
                  <w:rPr>
                    <w:sz w:val="28"/>
                    <w:szCs w:val="28"/>
                  </w:rPr>
                  <w:fldChar w:fldCharType="end"/>
                </w:r>
                <w:r>
                  <w:rPr>
                    <w:rFonts w:hint="eastAsia"/>
                    <w:sz w:val="28"/>
                    <w:szCs w:val="28"/>
                  </w:rPr>
                  <w:t>—</w:t>
                </w:r>
                <w:r>
                  <w:rPr>
                    <w:rFonts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9A8" w:rsidRDefault="00EB59A8">
      <w:r>
        <w:separator/>
      </w:r>
    </w:p>
  </w:footnote>
  <w:footnote w:type="continuationSeparator" w:id="1">
    <w:p w:rsidR="00EB59A8" w:rsidRDefault="00EB59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9"/>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0C8"/>
    <w:rsid w:val="9775EE0E"/>
    <w:rsid w:val="97F60538"/>
    <w:rsid w:val="9B9CB558"/>
    <w:rsid w:val="9BF707C6"/>
    <w:rsid w:val="9D1704F7"/>
    <w:rsid w:val="B1D9014D"/>
    <w:rsid w:val="B7FF9B7B"/>
    <w:rsid w:val="B977881E"/>
    <w:rsid w:val="B9DDE12C"/>
    <w:rsid w:val="BBFEA19A"/>
    <w:rsid w:val="BD5FEEDD"/>
    <w:rsid w:val="BD71058C"/>
    <w:rsid w:val="BDAF5D06"/>
    <w:rsid w:val="BEFFCD67"/>
    <w:rsid w:val="BF2A3075"/>
    <w:rsid w:val="BF5F3DC7"/>
    <w:rsid w:val="C7FED1DF"/>
    <w:rsid w:val="CBBBFFE7"/>
    <w:rsid w:val="CDEC8254"/>
    <w:rsid w:val="CEAB3FDE"/>
    <w:rsid w:val="CEDB23A6"/>
    <w:rsid w:val="CFBF9EFA"/>
    <w:rsid w:val="D7DF04EB"/>
    <w:rsid w:val="D7FDEE63"/>
    <w:rsid w:val="DB9CB948"/>
    <w:rsid w:val="DDB6A358"/>
    <w:rsid w:val="DEDC223D"/>
    <w:rsid w:val="DEF708EB"/>
    <w:rsid w:val="DF53C609"/>
    <w:rsid w:val="DFB792DB"/>
    <w:rsid w:val="E7FED9AE"/>
    <w:rsid w:val="E7FFE59B"/>
    <w:rsid w:val="EA791FB2"/>
    <w:rsid w:val="EB7F71FF"/>
    <w:rsid w:val="ED7FDD90"/>
    <w:rsid w:val="EDEEE176"/>
    <w:rsid w:val="EDFAC4FE"/>
    <w:rsid w:val="EFD25539"/>
    <w:rsid w:val="EFDF499F"/>
    <w:rsid w:val="EFEECC46"/>
    <w:rsid w:val="F6FD7834"/>
    <w:rsid w:val="F7FD80B6"/>
    <w:rsid w:val="F7FFF1CE"/>
    <w:rsid w:val="F8DE1118"/>
    <w:rsid w:val="FAB7A155"/>
    <w:rsid w:val="FBFF11F1"/>
    <w:rsid w:val="FD3C7555"/>
    <w:rsid w:val="FD4F6050"/>
    <w:rsid w:val="FDDF2EC5"/>
    <w:rsid w:val="FDF64F18"/>
    <w:rsid w:val="FDF97B3F"/>
    <w:rsid w:val="FDFBFC20"/>
    <w:rsid w:val="FDFEF19C"/>
    <w:rsid w:val="FEEFEFBE"/>
    <w:rsid w:val="FEFC4126"/>
    <w:rsid w:val="FF375659"/>
    <w:rsid w:val="FF6BB7F8"/>
    <w:rsid w:val="FFC828F6"/>
    <w:rsid w:val="FFD7D886"/>
    <w:rsid w:val="FFFB5D0E"/>
    <w:rsid w:val="FFFF0716"/>
    <w:rsid w:val="FFFFD196"/>
    <w:rsid w:val="00001DC0"/>
    <w:rsid w:val="00004BD1"/>
    <w:rsid w:val="00006D86"/>
    <w:rsid w:val="000109FE"/>
    <w:rsid w:val="000335DF"/>
    <w:rsid w:val="00035161"/>
    <w:rsid w:val="00061DFE"/>
    <w:rsid w:val="00071507"/>
    <w:rsid w:val="00076D87"/>
    <w:rsid w:val="00093665"/>
    <w:rsid w:val="0009428B"/>
    <w:rsid w:val="000A0D0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E075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B5A86"/>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76CB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DF69A1"/>
    <w:rsid w:val="00E035B9"/>
    <w:rsid w:val="00E05A99"/>
    <w:rsid w:val="00E23786"/>
    <w:rsid w:val="00E23894"/>
    <w:rsid w:val="00E25F5E"/>
    <w:rsid w:val="00E352DB"/>
    <w:rsid w:val="00E71E16"/>
    <w:rsid w:val="00E75376"/>
    <w:rsid w:val="00EA11DA"/>
    <w:rsid w:val="00EA2ACC"/>
    <w:rsid w:val="00EB16E3"/>
    <w:rsid w:val="00EB59A8"/>
    <w:rsid w:val="00EC2574"/>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0BD9E63C"/>
    <w:rsid w:val="1BB60D75"/>
    <w:rsid w:val="1DA761EB"/>
    <w:rsid w:val="26D734E3"/>
    <w:rsid w:val="2D507037"/>
    <w:rsid w:val="2DFF9B91"/>
    <w:rsid w:val="311F20B3"/>
    <w:rsid w:val="334D7CFE"/>
    <w:rsid w:val="37D924F9"/>
    <w:rsid w:val="39BFB463"/>
    <w:rsid w:val="3FB53DFB"/>
    <w:rsid w:val="3FF71748"/>
    <w:rsid w:val="3FFD3578"/>
    <w:rsid w:val="3FFFFD98"/>
    <w:rsid w:val="45CE4F9C"/>
    <w:rsid w:val="4F77CA1A"/>
    <w:rsid w:val="4F7BE0C6"/>
    <w:rsid w:val="4FF1B2A5"/>
    <w:rsid w:val="55B686FA"/>
    <w:rsid w:val="56E52A80"/>
    <w:rsid w:val="57CE6FC3"/>
    <w:rsid w:val="57F7F094"/>
    <w:rsid w:val="5BF67AB0"/>
    <w:rsid w:val="5BFE876F"/>
    <w:rsid w:val="5D1F8A34"/>
    <w:rsid w:val="5FD9915D"/>
    <w:rsid w:val="5FEF26DD"/>
    <w:rsid w:val="607F286D"/>
    <w:rsid w:val="63FB37BE"/>
    <w:rsid w:val="6573A481"/>
    <w:rsid w:val="6BFD7D73"/>
    <w:rsid w:val="6C95179E"/>
    <w:rsid w:val="6CE3EE01"/>
    <w:rsid w:val="6ED415F7"/>
    <w:rsid w:val="6EDBC27B"/>
    <w:rsid w:val="6F35CC13"/>
    <w:rsid w:val="6F47E807"/>
    <w:rsid w:val="6FDE8989"/>
    <w:rsid w:val="737FCB5C"/>
    <w:rsid w:val="73FB106C"/>
    <w:rsid w:val="745709FE"/>
    <w:rsid w:val="76FA53F2"/>
    <w:rsid w:val="76FB80B4"/>
    <w:rsid w:val="776A0D2A"/>
    <w:rsid w:val="776E0E50"/>
    <w:rsid w:val="778061B1"/>
    <w:rsid w:val="77CEE07A"/>
    <w:rsid w:val="77F517D1"/>
    <w:rsid w:val="77FF3E45"/>
    <w:rsid w:val="78ABC1DB"/>
    <w:rsid w:val="7A2B35E2"/>
    <w:rsid w:val="7AFFD1E7"/>
    <w:rsid w:val="7B4E21E4"/>
    <w:rsid w:val="7B5EEA8A"/>
    <w:rsid w:val="7B6FF4E2"/>
    <w:rsid w:val="7B7AC872"/>
    <w:rsid w:val="7BA7FD45"/>
    <w:rsid w:val="7C491389"/>
    <w:rsid w:val="7CE618C5"/>
    <w:rsid w:val="7CFF97BA"/>
    <w:rsid w:val="7DDF6299"/>
    <w:rsid w:val="7F3F8102"/>
    <w:rsid w:val="7F5F48E4"/>
    <w:rsid w:val="7F7BCB07"/>
    <w:rsid w:val="7F97D653"/>
    <w:rsid w:val="7FEF8533"/>
    <w:rsid w:val="7FF73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D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A0D0B"/>
    <w:pPr>
      <w:shd w:val="clear" w:color="auto" w:fill="000080"/>
    </w:pPr>
  </w:style>
  <w:style w:type="paragraph" w:styleId="a4">
    <w:name w:val="Balloon Text"/>
    <w:basedOn w:val="a"/>
    <w:semiHidden/>
    <w:rsid w:val="000A0D0B"/>
    <w:rPr>
      <w:sz w:val="18"/>
      <w:szCs w:val="18"/>
    </w:rPr>
  </w:style>
  <w:style w:type="paragraph" w:styleId="a5">
    <w:name w:val="footer"/>
    <w:basedOn w:val="a"/>
    <w:link w:val="Char"/>
    <w:uiPriority w:val="99"/>
    <w:rsid w:val="000A0D0B"/>
    <w:pPr>
      <w:tabs>
        <w:tab w:val="center" w:pos="4153"/>
        <w:tab w:val="right" w:pos="8306"/>
      </w:tabs>
      <w:snapToGrid w:val="0"/>
      <w:jc w:val="left"/>
    </w:pPr>
    <w:rPr>
      <w:sz w:val="18"/>
      <w:szCs w:val="18"/>
    </w:rPr>
  </w:style>
  <w:style w:type="character" w:customStyle="1" w:styleId="Char">
    <w:name w:val="页脚 Char"/>
    <w:link w:val="a5"/>
    <w:uiPriority w:val="99"/>
    <w:rsid w:val="000A0D0B"/>
    <w:rPr>
      <w:kern w:val="2"/>
      <w:sz w:val="18"/>
      <w:szCs w:val="18"/>
    </w:rPr>
  </w:style>
  <w:style w:type="paragraph" w:styleId="a6">
    <w:name w:val="header"/>
    <w:basedOn w:val="a"/>
    <w:rsid w:val="000A0D0B"/>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0A0D0B"/>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Company>Xtzj.Com</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微软用户</cp:lastModifiedBy>
  <cp:revision>2</cp:revision>
  <cp:lastPrinted>2022-02-25T01:46:00Z</cp:lastPrinted>
  <dcterms:created xsi:type="dcterms:W3CDTF">2022-02-25T08:02:00Z</dcterms:created>
  <dcterms:modified xsi:type="dcterms:W3CDTF">2022-02-25T08:02:00Z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