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3A080">
      <w:pPr>
        <w:spacing w:line="580" w:lineRule="exact"/>
        <w:ind w:firstLine="56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附件1：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摘要模板</w:t>
      </w:r>
    </w:p>
    <w:p w14:paraId="2CE13B99">
      <w:pPr>
        <w:spacing w:line="580" w:lineRule="exact"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不同品种春小麦耐旱性分析及鉴定指标筛选</w:t>
      </w:r>
      <w:r>
        <w:rPr>
          <w:rFonts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sz w:val="28"/>
          <w:szCs w:val="28"/>
        </w:rPr>
        <w:t>时佳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1,2,3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王重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1,3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高新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张宏芝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王立红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1,2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王春生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夏建强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李剑峰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樊哲儒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张跃强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1,2,3</w:t>
      </w:r>
      <w:r>
        <w:rPr>
          <w:rFonts w:ascii="Times New Roman" w:hAnsi="Times New Roman" w:eastAsia="仿宋_GB2312" w:cs="Times New Roman"/>
          <w:iCs/>
          <w:sz w:val="28"/>
          <w:szCs w:val="28"/>
          <w:vertAlign w:val="superscript"/>
        </w:rPr>
        <w:br w:type="textWrapping"/>
      </w:r>
      <w:r>
        <w:rPr>
          <w:rFonts w:ascii="Times New Roman" w:hAnsi="Times New Roman" w:eastAsia="仿宋_GB2312" w:cs="Times New Roman"/>
          <w:iCs/>
          <w:sz w:val="28"/>
          <w:szCs w:val="28"/>
          <w:vertAlign w:val="superscript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新疆农业科学院核技术生物技术研究所，乌鲁木齐 830091；</w:t>
      </w:r>
      <w:r>
        <w:rPr>
          <w:rFonts w:ascii="Times New Roman" w:hAnsi="Times New Roman" w:eastAsia="仿宋_GB2312" w:cs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农业农村部荒漠绿洲作物生理生态与耕作重点实验室，乌鲁木齐 830091；</w:t>
      </w:r>
      <w:r>
        <w:rPr>
          <w:rFonts w:ascii="Times New Roman" w:hAnsi="Times New Roman" w:eastAsia="仿宋_GB2312" w:cs="Times New Roman"/>
          <w:iCs/>
          <w:sz w:val="28"/>
          <w:szCs w:val="28"/>
          <w:vertAlign w:val="superscript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新疆作物化学调控工程技术研究中心，乌鲁木齐 830091</w:t>
      </w:r>
    </w:p>
    <w:p w14:paraId="57B8220A">
      <w:pPr>
        <w:spacing w:line="580" w:lineRule="exact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信</w:t>
      </w:r>
      <w:r>
        <w:rPr>
          <w:rFonts w:ascii="Times New Roman" w:hAnsi="Times New Roman" w:eastAsia="仿宋_GB2312" w:cs="Times New Roman"/>
          <w:sz w:val="28"/>
          <w:szCs w:val="28"/>
        </w:rPr>
        <w:t>作者：</w:t>
      </w:r>
      <w:r>
        <w:rPr>
          <w:rFonts w:ascii="Times New Roman" w:hAnsi="Times New Roman" w:eastAsia="仿宋_GB2312" w:cs="Times New Roman"/>
          <w:sz w:val="28"/>
          <w:szCs w:val="28"/>
          <w:shd w:val="clear" w:color="auto" w:fill="FAFAFA"/>
        </w:rPr>
        <w:t>zhangyqyhm@163.com</w:t>
      </w:r>
      <w:r>
        <w:rPr>
          <w:rFonts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sz w:val="28"/>
          <w:szCs w:val="28"/>
        </w:rPr>
        <w:t>摘  要：为鉴定新疆不同品种春小麦的耐旱性，筛选耐旱关键性指标并建立可靠的耐旱性数学评价模型，以16个新疆主栽春小麦品种为研究材料，在干旱胁迫和充分灌溉两个条件下，测定全生育期15个相关指标，利用隶属函数、聚类分析和主成分分析等方法对新疆春小麦耐旱性进行综合评价。结果表明：…………..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仿宋_GB2312" w:cs="Times New Roman"/>
          <w:sz w:val="28"/>
          <w:szCs w:val="28"/>
          <w:highlight w:val="none"/>
          <w:shd w:val="clear" w:color="auto"/>
        </w:rPr>
        <w:t>包含研究背景、材料与方法、结果与分析、结论等内容，不超过500字)。</w:t>
      </w:r>
      <w:r>
        <w:rPr>
          <w:rFonts w:ascii="Times New Roman" w:hAnsi="Times New Roman" w:eastAsia="仿宋_GB2312" w:cs="Times New Roman"/>
          <w:sz w:val="28"/>
          <w:szCs w:val="28"/>
          <w:highlight w:val="none"/>
          <w:shd w:val="clear"/>
        </w:rPr>
        <w:br w:type="textWrapping"/>
      </w:r>
      <w:r>
        <w:rPr>
          <w:rFonts w:ascii="Times New Roman" w:hAnsi="Times New Roman" w:eastAsia="仿宋_GB2312" w:cs="Times New Roman"/>
          <w:sz w:val="28"/>
          <w:szCs w:val="28"/>
        </w:rPr>
        <w:t>关键词：春小麦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耐旱性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主成分分析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；</w:t>
      </w:r>
      <w:r>
        <w:rPr>
          <w:rFonts w:ascii="Times New Roman" w:hAnsi="Times New Roman" w:eastAsia="仿宋_GB2312" w:cs="Times New Roman"/>
          <w:sz w:val="28"/>
          <w:szCs w:val="28"/>
        </w:rPr>
        <w:t>综合评价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  <w:r>
        <w:rPr>
          <w:rFonts w:ascii="Times New Roman" w:hAnsi="Times New Roman" w:eastAsia="仿宋_GB2312" w:cs="Times New Roman"/>
          <w:sz w:val="28"/>
          <w:szCs w:val="28"/>
        </w:rPr>
        <w:t>逐步回归 （3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~</w:t>
      </w:r>
      <w:r>
        <w:rPr>
          <w:rFonts w:ascii="Times New Roman" w:hAnsi="Times New Roman" w:eastAsia="仿宋_GB2312" w:cs="Times New Roman"/>
          <w:sz w:val="28"/>
          <w:szCs w:val="28"/>
        </w:rPr>
        <w:t>5个）</w:t>
      </w:r>
      <w:r>
        <w:rPr>
          <w:rFonts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ascii="Times New Roman" w:hAnsi="Times New Roman" w:eastAsia="仿宋_GB2312" w:cs="Times New Roman"/>
          <w:sz w:val="28"/>
          <w:szCs w:val="28"/>
        </w:rPr>
        <w:t>专题：小麦抗逆基因发掘与抗逆育种</w:t>
      </w:r>
      <w:r>
        <w:rPr>
          <w:rFonts w:ascii="Times New Roman" w:hAnsi="Times New Roman" w:eastAsia="仿宋_GB2312" w:cs="Times New Roman"/>
          <w:b/>
          <w:sz w:val="28"/>
          <w:szCs w:val="28"/>
        </w:rPr>
        <w:t>（请标注专题类型）</w:t>
      </w:r>
    </w:p>
    <w:p w14:paraId="7ACED9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2025-07-21T00:52:50Z</dcterms:created>
  <dc:creator>PC</dc:creator>
  <cp:lastModifiedBy>小杨</cp:lastModifiedBy>
  <dcterms:modified xsi:type="dcterms:W3CDTF">2025-07-21T00:53:23Z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eyJoZGlkIjoiOGQ5N2VjYmJlZTliNTllMjRhZTc2ZDlkOWViZDVkMzkiLCJ1c2VySWQiOiI5OTg2Njk4MzkifQ==</vt:lpwstr>
  </property>
  <property fmtid="{D5CDD505-2E9C-101B-9397-08002B2CF9AE}" pid="4" name="ICV">
    <vt:lpwstr>A422A9ADB4BC478FA687039017A98B74_12</vt:lpwstr>
  </property>
</Properties>
</file>