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5A35A">
      <w:pPr>
        <w:pStyle w:val="2"/>
        <w:spacing w:line="360" w:lineRule="auto"/>
        <w:rPr>
          <w:rFonts w:ascii="Times New Roman" w:hAnsi="Times New Roman" w:eastAsia="方正小标宋简体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宋体" w:cs="Times New Roman"/>
          <w:b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</w:rPr>
        <w:t>1</w:t>
      </w:r>
      <w:r>
        <w:rPr>
          <w:rFonts w:ascii="Times New Roman" w:hAnsi="Times New Roman" w:eastAsia="宋体" w:cs="Times New Roman"/>
          <w:b/>
          <w:color w:val="auto"/>
          <w:sz w:val="32"/>
          <w:szCs w:val="32"/>
        </w:rPr>
        <w:t>：</w:t>
      </w:r>
    </w:p>
    <w:p w14:paraId="45B2EF1E">
      <w:pPr>
        <w:pStyle w:val="2"/>
        <w:spacing w:line="360" w:lineRule="auto"/>
        <w:jc w:val="center"/>
        <w:rPr>
          <w:rFonts w:ascii="Times New Roman" w:hAnsi="Times New Roman" w:eastAsia="华文中宋" w:cs="Times New Roman"/>
          <w:b/>
          <w:color w:val="auto"/>
        </w:rPr>
      </w:pPr>
      <w:bookmarkStart w:id="0" w:name="OLE_LINK2"/>
      <w:r>
        <w:rPr>
          <w:rFonts w:hint="eastAsia" w:ascii="小标宋" w:hAnsi="小标宋" w:eastAsia="小标宋" w:cs="小标宋"/>
          <w:b w:val="0"/>
          <w:bCs/>
          <w:color w:val="auto"/>
          <w:sz w:val="36"/>
          <w:szCs w:val="36"/>
        </w:rPr>
        <w:t>首届大学生棉麻类创新创业大赛</w:t>
      </w:r>
      <w:bookmarkEnd w:id="0"/>
      <w:r>
        <w:rPr>
          <w:rFonts w:hint="eastAsia" w:ascii="小标宋" w:hAnsi="小标宋" w:eastAsia="小标宋" w:cs="小标宋"/>
          <w:b w:val="0"/>
          <w:bCs/>
          <w:color w:val="auto"/>
          <w:sz w:val="36"/>
          <w:szCs w:val="36"/>
        </w:rPr>
        <w:t>活动方案</w:t>
      </w:r>
    </w:p>
    <w:p w14:paraId="74A6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本次大赛旨在激发大学生对棉麻类产业的创新创业热情，提升大学生的实践能力和创新能力。大赛分为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个赛道：创新创业项目赛道、课外科技作品赛道和科普视频赛道。</w:t>
      </w:r>
    </w:p>
    <w:p w14:paraId="43806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一、创新创业项目赛道</w:t>
      </w:r>
    </w:p>
    <w:p w14:paraId="1C325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（一）参赛要求</w:t>
      </w:r>
    </w:p>
    <w:p w14:paraId="312CF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参赛对</w:t>
      </w:r>
      <w:r>
        <w:rPr>
          <w:rFonts w:ascii="仿宋" w:hAnsi="仿宋" w:eastAsia="仿宋" w:cs="Times New Roman"/>
          <w:b/>
          <w:bCs/>
          <w:sz w:val="28"/>
          <w:szCs w:val="28"/>
        </w:rPr>
        <w:t>象</w:t>
      </w:r>
      <w:r>
        <w:rPr>
          <w:rFonts w:ascii="Times New Roman" w:hAnsi="Times New Roman" w:eastAsia="仿宋_GB2312" w:cs="Times New Roman"/>
          <w:sz w:val="28"/>
          <w:szCs w:val="28"/>
        </w:rPr>
        <w:t>：高校全日制在读本科生、研究生，鼓励跨专业、跨年级组队参赛。</w:t>
      </w:r>
    </w:p>
    <w:p w14:paraId="24A73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项目主题</w:t>
      </w:r>
      <w:r>
        <w:rPr>
          <w:rFonts w:ascii="Times New Roman" w:hAnsi="Times New Roman" w:eastAsia="仿宋_GB2312" w:cs="Times New Roman"/>
          <w:sz w:val="28"/>
          <w:szCs w:val="28"/>
        </w:rPr>
        <w:t>：项目必须围绕棉麻类相关领域，提出具有创新性、实用性和市场潜力的创业项目或解决方案，包括但不限于棉麻种植技术、棉麻产品开发、棉麻产业链优化、棉麻环保应用等。项目需明确目标市场、商业模式、技术路线和财务预测等关键要素。</w:t>
      </w:r>
    </w:p>
    <w:p w14:paraId="3E8E3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团队要求</w:t>
      </w:r>
      <w:r>
        <w:rPr>
          <w:rFonts w:ascii="Times New Roman" w:hAnsi="Times New Roman" w:eastAsia="仿宋_GB2312" w:cs="Times New Roman"/>
          <w:sz w:val="28"/>
          <w:szCs w:val="28"/>
        </w:rPr>
        <w:t>：每个团队至少3人，不超过8人，需指定一名项目负责人。团队成员需分工明确，协同合作。每支团队均需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明确</w:t>
      </w:r>
      <w:r>
        <w:rPr>
          <w:rFonts w:ascii="Times New Roman" w:hAnsi="Times New Roman" w:eastAsia="仿宋_GB2312" w:cs="Times New Roman"/>
          <w:sz w:val="28"/>
          <w:szCs w:val="28"/>
        </w:rPr>
        <w:t>指导教师，指导教师可以是高校教师也可以是企业导师，总人数不能超过3人。每名指导教师（含第二、第三指导老师）指导的参赛团队数量不能超过2个。</w:t>
      </w:r>
    </w:p>
    <w:p w14:paraId="2ADC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项目计划书</w:t>
      </w:r>
      <w:r>
        <w:rPr>
          <w:rFonts w:ascii="Times New Roman" w:hAnsi="Times New Roman" w:eastAsia="仿宋_GB2312" w:cs="Times New Roman"/>
          <w:sz w:val="28"/>
          <w:szCs w:val="28"/>
        </w:rPr>
        <w:t>：提交详细的项目计划书，包括项目背景、市场分析、技术方案、商业模式、预期成果等。</w:t>
      </w:r>
    </w:p>
    <w:p w14:paraId="7ACB4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（二）</w:t>
      </w:r>
      <w:r>
        <w:rPr>
          <w:rFonts w:ascii="楷体_GB2312" w:hAnsi="Times New Roman" w:eastAsia="楷体_GB2312" w:cs="Times New Roman"/>
          <w:b/>
          <w:bCs/>
          <w:sz w:val="28"/>
          <w:szCs w:val="28"/>
        </w:rPr>
        <w:t>赛道细则</w:t>
      </w:r>
    </w:p>
    <w:p w14:paraId="64AE4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1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.技术创新方向</w:t>
      </w:r>
      <w:r>
        <w:rPr>
          <w:rFonts w:ascii="Times New Roman" w:hAnsi="Times New Roman" w:eastAsia="仿宋_GB2312" w:cs="Times New Roman"/>
          <w:sz w:val="28"/>
          <w:szCs w:val="28"/>
        </w:rPr>
        <w:t>：聚焦棉麻种植技术改良、纺织工艺优化、环保处理技术，需提交含实验数据的技术方案，说明技术成熟度（实验室验证/中试阶段）及应用场景。</w:t>
      </w:r>
    </w:p>
    <w:p w14:paraId="0E369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2.产品开发方向</w:t>
      </w:r>
      <w:r>
        <w:rPr>
          <w:rFonts w:ascii="Times New Roman" w:hAnsi="Times New Roman" w:eastAsia="仿宋_GB2312" w:cs="Times New Roman"/>
          <w:sz w:val="28"/>
          <w:szCs w:val="28"/>
        </w:rPr>
        <w:t>：围绕棉麻终端产品设计，提交实物样品或三维模型+演示视频，附产品设计说明书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</w:t>
      </w:r>
      <w:r>
        <w:rPr>
          <w:rFonts w:ascii="Times New Roman" w:hAnsi="Times New Roman" w:eastAsia="仿宋_GB2312" w:cs="Times New Roman"/>
          <w:sz w:val="28"/>
          <w:szCs w:val="28"/>
        </w:rPr>
        <w:t>质检报告（若涉及安全标准）。</w:t>
      </w:r>
    </w:p>
    <w:p w14:paraId="5F994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3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.产业链优化方向</w:t>
      </w:r>
      <w:r>
        <w:rPr>
          <w:rFonts w:ascii="Times New Roman" w:hAnsi="Times New Roman" w:eastAsia="仿宋_GB2312" w:cs="Times New Roman"/>
          <w:sz w:val="28"/>
          <w:szCs w:val="28"/>
        </w:rPr>
        <w:t>：针对供应链管理、品牌营销、电商渠道提出解决方案，需包含商业模式画布，附商业计划书及3年财务预测模型。</w:t>
      </w:r>
    </w:p>
    <w:p w14:paraId="41B4C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（三）</w:t>
      </w:r>
      <w:r>
        <w:rPr>
          <w:rFonts w:ascii="楷体_GB2312" w:hAnsi="Times New Roman" w:eastAsia="楷体_GB2312" w:cs="Times New Roman"/>
          <w:b/>
          <w:bCs/>
          <w:sz w:val="28"/>
          <w:szCs w:val="28"/>
        </w:rPr>
        <w:t>评分标准</w:t>
      </w:r>
    </w:p>
    <w:p w14:paraId="553A6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创新性（30分）</w:t>
      </w:r>
      <w:r>
        <w:rPr>
          <w:rFonts w:ascii="Times New Roman" w:hAnsi="Times New Roman" w:eastAsia="仿宋_GB2312" w:cs="Times New Roman"/>
          <w:sz w:val="28"/>
          <w:szCs w:val="28"/>
        </w:rPr>
        <w:t>：项目的创意、技术或商业模式是否具有创新性，能否解决棉麻类产业中的实际问题。</w:t>
      </w:r>
    </w:p>
    <w:p w14:paraId="4E2D2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实用性（25分）</w:t>
      </w:r>
      <w:r>
        <w:rPr>
          <w:rFonts w:ascii="Times New Roman" w:hAnsi="Times New Roman" w:eastAsia="仿宋_GB2312" w:cs="Times New Roman"/>
          <w:sz w:val="28"/>
          <w:szCs w:val="28"/>
        </w:rPr>
        <w:t>：项目的实用性如何，是否具备市场推广价值，能否为棉麻类产业带来实际效益。</w:t>
      </w:r>
    </w:p>
    <w:p w14:paraId="3E577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团队表现（20分）</w:t>
      </w:r>
      <w:r>
        <w:rPr>
          <w:rFonts w:ascii="Times New Roman" w:hAnsi="Times New Roman" w:eastAsia="仿宋_GB2312" w:cs="Times New Roman"/>
          <w:sz w:val="28"/>
          <w:szCs w:val="28"/>
        </w:rPr>
        <w:t>：团队成员的分工协作、综合素质及现场表现如何，能否有效展示项目成果。</w:t>
      </w:r>
    </w:p>
    <w:p w14:paraId="57D5F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市场前景（15分）</w:t>
      </w:r>
      <w:r>
        <w:rPr>
          <w:rFonts w:ascii="Times New Roman" w:hAnsi="Times New Roman" w:eastAsia="仿宋_GB2312" w:cs="Times New Roman"/>
          <w:sz w:val="28"/>
          <w:szCs w:val="28"/>
        </w:rPr>
        <w:t>：项目的市场前景如何，是否具备可持续发展的潜力。</w:t>
      </w:r>
    </w:p>
    <w:p w14:paraId="5467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社会影响力（10分）</w:t>
      </w:r>
      <w:r>
        <w:rPr>
          <w:rFonts w:ascii="Times New Roman" w:hAnsi="Times New Roman" w:eastAsia="仿宋_GB2312" w:cs="Times New Roman"/>
          <w:sz w:val="28"/>
          <w:szCs w:val="28"/>
        </w:rPr>
        <w:t>：项目是否具备社会影响力，能否推动棉麻类产业的发展和进步。</w:t>
      </w:r>
    </w:p>
    <w:p w14:paraId="007396A9">
      <w:pPr>
        <w:keepNext w:val="0"/>
        <w:keepLines w:val="0"/>
        <w:pageBreakBefore w:val="0"/>
        <w:widowControl w:val="0"/>
        <w:tabs>
          <w:tab w:val="left" w:pos="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二、课外科技作品赛道</w:t>
      </w:r>
    </w:p>
    <w:p w14:paraId="4FC40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（一）</w:t>
      </w:r>
      <w:r>
        <w:rPr>
          <w:rFonts w:ascii="楷体_GB2312" w:hAnsi="Times New Roman" w:eastAsia="楷体_GB2312" w:cs="Times New Roman"/>
          <w:b/>
          <w:bCs/>
          <w:sz w:val="28"/>
          <w:szCs w:val="28"/>
        </w:rPr>
        <w:t>参赛要求</w:t>
      </w:r>
    </w:p>
    <w:p w14:paraId="32C9A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参赛对</w:t>
      </w:r>
      <w:r>
        <w:rPr>
          <w:rFonts w:ascii="仿宋" w:hAnsi="仿宋" w:eastAsia="仿宋" w:cs="Times New Roman"/>
          <w:b/>
          <w:bCs/>
          <w:sz w:val="28"/>
          <w:szCs w:val="28"/>
        </w:rPr>
        <w:t>象</w:t>
      </w:r>
      <w:r>
        <w:rPr>
          <w:rFonts w:ascii="Times New Roman" w:hAnsi="Times New Roman" w:eastAsia="仿宋_GB2312" w:cs="Times New Roman"/>
          <w:sz w:val="28"/>
          <w:szCs w:val="28"/>
        </w:rPr>
        <w:t>：高校全日制在读本科生、研究生，鼓励跨专业、跨年级组队参赛。</w:t>
      </w:r>
    </w:p>
    <w:p w14:paraId="60683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作品内容</w:t>
      </w:r>
      <w:r>
        <w:rPr>
          <w:rFonts w:ascii="Times New Roman" w:hAnsi="Times New Roman" w:eastAsia="仿宋_GB2312" w:cs="Times New Roman"/>
          <w:sz w:val="28"/>
          <w:szCs w:val="28"/>
        </w:rPr>
        <w:t>：针对棉麻类产业中的某一技术难题或创新需求，开展科学研究或技术开发，形成具有创新性和实用性的科技作品。例如棉麻种植技术、纺织技术、材料开发等方面的研究或应用成果。</w:t>
      </w:r>
    </w:p>
    <w:p w14:paraId="42D69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作品形式</w:t>
      </w:r>
      <w:r>
        <w:rPr>
          <w:rFonts w:ascii="Times New Roman" w:hAnsi="Times New Roman" w:eastAsia="仿宋_GB2312" w:cs="Times New Roman"/>
          <w:sz w:val="28"/>
          <w:szCs w:val="28"/>
        </w:rPr>
        <w:t>：作品可以是自然科学类学术论文、哲学社会科学类调研报告、科技发明制作三大类。特别说明：作品需为未发表的原创作品，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具有自主知识产权，</w:t>
      </w:r>
      <w:r>
        <w:rPr>
          <w:rFonts w:ascii="Times New Roman" w:hAnsi="Times New Roman" w:eastAsia="仿宋_GB2312" w:cs="Times New Roman"/>
          <w:sz w:val="28"/>
          <w:szCs w:val="28"/>
        </w:rPr>
        <w:t>不得抄袭或侵犯他人知识产权。</w:t>
      </w:r>
    </w:p>
    <w:p w14:paraId="4BBCF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（二）</w:t>
      </w:r>
      <w:r>
        <w:rPr>
          <w:rFonts w:ascii="楷体_GB2312" w:hAnsi="Times New Roman" w:eastAsia="楷体_GB2312" w:cs="Times New Roman"/>
          <w:b/>
          <w:bCs/>
          <w:sz w:val="28"/>
          <w:szCs w:val="28"/>
        </w:rPr>
        <w:t>赛道细则</w:t>
      </w:r>
    </w:p>
    <w:p w14:paraId="66E9E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学术论文类（未发表）</w:t>
      </w:r>
      <w:r>
        <w:rPr>
          <w:rFonts w:ascii="Times New Roman" w:hAnsi="Times New Roman" w:eastAsia="仿宋_GB2312" w:cs="Times New Roman"/>
          <w:sz w:val="28"/>
          <w:szCs w:val="28"/>
        </w:rPr>
        <w:t>：提交棉麻产业基础研究论文，需注明“未发表”，字数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大于</w:t>
      </w:r>
      <w:r>
        <w:rPr>
          <w:rFonts w:ascii="Times New Roman" w:hAnsi="Times New Roman" w:eastAsia="仿宋_GB2312" w:cs="Times New Roman"/>
          <w:sz w:val="28"/>
          <w:szCs w:val="28"/>
        </w:rPr>
        <w:t>5000字，格式符合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《棉花学报》</w:t>
      </w:r>
      <w:r>
        <w:rPr>
          <w:rFonts w:ascii="Times New Roman" w:hAnsi="Times New Roman" w:eastAsia="仿宋_GB2312" w:cs="Times New Roman"/>
          <w:sz w:val="28"/>
          <w:szCs w:val="28"/>
        </w:rPr>
        <w:t>《中国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麻</w:t>
      </w:r>
      <w:r>
        <w:rPr>
          <w:rFonts w:ascii="Times New Roman" w:hAnsi="Times New Roman" w:eastAsia="仿宋_GB2312" w:cs="Times New Roman"/>
          <w:sz w:val="28"/>
          <w:szCs w:val="28"/>
        </w:rPr>
        <w:t>业科学》期刊要求。</w:t>
      </w:r>
    </w:p>
    <w:p w14:paraId="742E5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调研报告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提交棉麻产业相关调研报告，报告内容要从宏观战略角度切入，深入产业细节进行调研，提出切实可行的结论和意见。字数大于</w:t>
      </w:r>
      <w:r>
        <w:rPr>
          <w:rFonts w:ascii="Times New Roman" w:hAnsi="Times New Roman" w:eastAsia="仿宋_GB2312" w:cs="Times New Roman"/>
          <w:sz w:val="28"/>
          <w:szCs w:val="28"/>
        </w:rPr>
        <w:t>5000字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362EC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科技发明类</w:t>
      </w:r>
      <w:r>
        <w:rPr>
          <w:rFonts w:ascii="Times New Roman" w:hAnsi="Times New Roman" w:eastAsia="仿宋_GB2312" w:cs="Times New Roman"/>
          <w:sz w:val="28"/>
          <w:szCs w:val="28"/>
        </w:rPr>
        <w:t>：提交具有实用价值的技术发明，附发明说明书（含技术参数）及专利申请受理通知书。</w:t>
      </w:r>
    </w:p>
    <w:p w14:paraId="30567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（三）</w:t>
      </w:r>
      <w:r>
        <w:rPr>
          <w:rFonts w:ascii="楷体_GB2312" w:hAnsi="Times New Roman" w:eastAsia="楷体_GB2312" w:cs="Times New Roman"/>
          <w:b/>
          <w:bCs/>
          <w:sz w:val="28"/>
          <w:szCs w:val="28"/>
        </w:rPr>
        <w:t>评分标准</w:t>
      </w:r>
    </w:p>
    <w:p w14:paraId="1A86F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创新性（30分）</w:t>
      </w:r>
      <w:r>
        <w:rPr>
          <w:rFonts w:ascii="Times New Roman" w:hAnsi="Times New Roman" w:eastAsia="仿宋_GB2312" w:cs="Times New Roman"/>
          <w:sz w:val="28"/>
          <w:szCs w:val="28"/>
        </w:rPr>
        <w:t>：作品的技术或设计是否具有创新性，能否解决棉麻类产业中的技术难题。</w:t>
      </w:r>
    </w:p>
    <w:p w14:paraId="32CAB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实用性（25分）</w:t>
      </w:r>
      <w:r>
        <w:rPr>
          <w:rFonts w:ascii="Times New Roman" w:hAnsi="Times New Roman" w:eastAsia="仿宋_GB2312" w:cs="Times New Roman"/>
          <w:sz w:val="28"/>
          <w:szCs w:val="28"/>
        </w:rPr>
        <w:t>：作品的实用性如何，是否具备实际应用价值，能否为棉麻类产业带来实际效益。</w:t>
      </w:r>
    </w:p>
    <w:p w14:paraId="1B18E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技术难度（20分）</w:t>
      </w:r>
      <w:r>
        <w:rPr>
          <w:rFonts w:ascii="Times New Roman" w:hAnsi="Times New Roman" w:eastAsia="仿宋_GB2312" w:cs="Times New Roman"/>
          <w:sz w:val="28"/>
          <w:szCs w:val="28"/>
        </w:rPr>
        <w:t>：作品的技术难度如何，是否具备较高的技术含量和研发水平。</w:t>
      </w:r>
    </w:p>
    <w:p w14:paraId="1B8A4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设计合理性（15分）</w:t>
      </w:r>
      <w:r>
        <w:rPr>
          <w:rFonts w:ascii="Times New Roman" w:hAnsi="Times New Roman" w:eastAsia="仿宋_GB2312" w:cs="Times New Roman"/>
          <w:sz w:val="28"/>
          <w:szCs w:val="28"/>
        </w:rPr>
        <w:t>：作品的设计是否合理，是否具备完善的结构、功能和性能。</w:t>
      </w:r>
    </w:p>
    <w:p w14:paraId="10692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展示效果（10分）：</w:t>
      </w:r>
      <w:r>
        <w:rPr>
          <w:rFonts w:ascii="Times New Roman" w:hAnsi="Times New Roman" w:eastAsia="仿宋_GB2312" w:cs="Times New Roman"/>
          <w:sz w:val="28"/>
          <w:szCs w:val="28"/>
        </w:rPr>
        <w:t>作品的展示效果如何，能否清晰、直观地展示作品的创新点和实用性。</w:t>
      </w:r>
    </w:p>
    <w:p w14:paraId="3D829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三、科普视频赛道</w:t>
      </w:r>
    </w:p>
    <w:p w14:paraId="25272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楷体_GB2312" w:hAnsi="Times New Roman" w:eastAsia="楷体_GB2312" w:cs="Times New Roman"/>
          <w:b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sz w:val="28"/>
          <w:szCs w:val="28"/>
        </w:rPr>
        <w:t>（一）</w:t>
      </w:r>
      <w:r>
        <w:rPr>
          <w:rFonts w:ascii="楷体_GB2312" w:hAnsi="Times New Roman" w:eastAsia="楷体_GB2312" w:cs="Times New Roman"/>
          <w:b/>
          <w:sz w:val="28"/>
          <w:szCs w:val="28"/>
        </w:rPr>
        <w:t>参赛要求</w:t>
      </w:r>
    </w:p>
    <w:p w14:paraId="05183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参赛对</w:t>
      </w:r>
      <w:r>
        <w:rPr>
          <w:rFonts w:ascii="仿宋" w:hAnsi="仿宋" w:eastAsia="仿宋" w:cs="Times New Roman"/>
          <w:b/>
          <w:bCs/>
          <w:sz w:val="28"/>
          <w:szCs w:val="28"/>
        </w:rPr>
        <w:t>象</w:t>
      </w:r>
      <w:r>
        <w:rPr>
          <w:rFonts w:ascii="Times New Roman" w:hAnsi="Times New Roman" w:eastAsia="仿宋_GB2312" w:cs="Times New Roman"/>
          <w:sz w:val="28"/>
          <w:szCs w:val="28"/>
        </w:rPr>
        <w:t>：高校全日制在读本科生、研究生，鼓励跨专业、跨年级组队参赛。</w:t>
      </w:r>
    </w:p>
    <w:p w14:paraId="28C58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视频内容</w:t>
      </w:r>
      <w:r>
        <w:rPr>
          <w:rFonts w:ascii="Times New Roman" w:hAnsi="Times New Roman" w:eastAsia="仿宋_GB2312" w:cs="Times New Roman"/>
          <w:sz w:val="28"/>
          <w:szCs w:val="28"/>
        </w:rPr>
        <w:t>：须围绕棉麻类产业的相关知识、技术或创新成果，制作具有科学性、趣味性和教育意义的视频。视频需内容准确、语言通俗易懂、画面清晰流畅。</w:t>
      </w:r>
    </w:p>
    <w:p w14:paraId="0FA71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材料提交</w:t>
      </w:r>
      <w:r>
        <w:rPr>
          <w:rFonts w:ascii="Times New Roman" w:hAnsi="Times New Roman" w:eastAsia="仿宋_GB2312" w:cs="Times New Roman"/>
          <w:sz w:val="28"/>
          <w:szCs w:val="28"/>
        </w:rPr>
        <w:t>：视频文件（MP4格式，分辨率不低于1080P，时长不超过10分钟），以及视频制作说明书（包括视频主题、创作思路、技术难点等）。</w:t>
      </w:r>
    </w:p>
    <w:p w14:paraId="17347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特别说明</w:t>
      </w:r>
      <w:r>
        <w:rPr>
          <w:rFonts w:ascii="Times New Roman" w:hAnsi="Times New Roman" w:eastAsia="仿宋_GB2312" w:cs="Times New Roman"/>
          <w:sz w:val="28"/>
          <w:szCs w:val="28"/>
        </w:rPr>
        <w:t>：视频须为原创，不得使用他人视频素材或侵犯他人版权（若存在侵权行为，由参赛者自行承担相应责任）。</w:t>
      </w:r>
    </w:p>
    <w:p w14:paraId="1CE27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楷体_GB2312" w:hAnsi="Times New Roman" w:eastAsia="楷体_GB2312" w:cs="Times New Roman"/>
          <w:b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sz w:val="28"/>
          <w:szCs w:val="28"/>
        </w:rPr>
        <w:t>（二）赛道细则</w:t>
      </w:r>
    </w:p>
    <w:p w14:paraId="3DBE6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1</w:t>
      </w:r>
      <w:r>
        <w:rPr>
          <w:rFonts w:ascii="Times New Roman" w:hAnsi="Times New Roman" w:eastAsia="仿宋_GB2312" w:cs="Times New Roman"/>
          <w:b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知识科普类（</w:t>
      </w:r>
      <w:r>
        <w:rPr>
          <w:rFonts w:ascii="Times New Roman" w:hAnsi="Times New Roman" w:eastAsia="仿宋_GB2312" w:cs="Times New Roman"/>
          <w:b/>
          <w:sz w:val="28"/>
          <w:szCs w:val="28"/>
        </w:rPr>
        <w:t>5</w:t>
      </w:r>
      <w:bookmarkStart w:id="1" w:name="OLE_LINK4"/>
      <w:r>
        <w:rPr>
          <w:rFonts w:ascii="Arial" w:hAnsi="Arial" w:eastAsia="仿宋_GB2312" w:cs="Arial"/>
          <w:b/>
          <w:sz w:val="28"/>
          <w:szCs w:val="28"/>
        </w:rPr>
        <w:t>~</w:t>
      </w:r>
      <w:bookmarkEnd w:id="1"/>
      <w:r>
        <w:rPr>
          <w:rFonts w:ascii="Times New Roman" w:hAnsi="Times New Roman" w:eastAsia="仿宋_GB2312" w:cs="Times New Roman"/>
          <w:b/>
          <w:sz w:val="28"/>
          <w:szCs w:val="28"/>
        </w:rPr>
        <w:t>8分钟）：</w:t>
      </w:r>
      <w:r>
        <w:rPr>
          <w:rFonts w:ascii="Times New Roman" w:hAnsi="Times New Roman" w:eastAsia="仿宋_GB2312" w:cs="Times New Roman"/>
          <w:sz w:val="28"/>
          <w:szCs w:val="28"/>
        </w:rPr>
        <w:t>聚焦棉麻科学原理（如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品种介绍、种植技术、</w:t>
      </w:r>
      <w:r>
        <w:rPr>
          <w:rFonts w:ascii="Times New Roman" w:hAnsi="Times New Roman" w:eastAsia="仿宋_GB2312" w:cs="Times New Roman"/>
          <w:sz w:val="28"/>
          <w:szCs w:val="28"/>
        </w:rPr>
        <w:t>纤维结构与透气性、古代纺织技术传承），提交MP4格式视频（1080P）、脚本及字幕文件。</w:t>
      </w:r>
    </w:p>
    <w:p w14:paraId="02728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创意传播类（</w:t>
      </w:r>
      <w:r>
        <w:rPr>
          <w:rFonts w:ascii="Times New Roman" w:hAnsi="Times New Roman" w:eastAsia="仿宋_GB2312" w:cs="Times New Roman"/>
          <w:b/>
          <w:sz w:val="28"/>
          <w:szCs w:val="28"/>
        </w:rPr>
        <w:t>3</w:t>
      </w:r>
      <w:r>
        <w:rPr>
          <w:rFonts w:ascii="Arial" w:hAnsi="Arial" w:eastAsia="仿宋_GB2312" w:cs="Arial"/>
          <w:b/>
          <w:sz w:val="28"/>
          <w:szCs w:val="28"/>
        </w:rPr>
        <w:t>~</w:t>
      </w:r>
      <w:r>
        <w:rPr>
          <w:rFonts w:ascii="Times New Roman" w:hAnsi="Times New Roman" w:eastAsia="仿宋_GB2312" w:cs="Times New Roman"/>
          <w:b/>
          <w:sz w:val="28"/>
          <w:szCs w:val="28"/>
        </w:rPr>
        <w:t>5分钟）：</w:t>
      </w:r>
      <w:r>
        <w:rPr>
          <w:rFonts w:ascii="Times New Roman" w:hAnsi="Times New Roman" w:eastAsia="仿宋_GB2312" w:cs="Times New Roman"/>
          <w:sz w:val="28"/>
          <w:szCs w:val="28"/>
        </w:rPr>
        <w:t>通过动画、情景剧、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V</w:t>
      </w:r>
      <w:r>
        <w:rPr>
          <w:rFonts w:ascii="Times New Roman" w:hAnsi="Times New Roman" w:eastAsia="仿宋_GB2312" w:cs="Times New Roman"/>
          <w:sz w:val="28"/>
          <w:szCs w:val="28"/>
        </w:rPr>
        <w:t>log等形式展示棉麻文化或应用场景（如国潮设计、环保生活），附视频源文件（无水印）、传播方案（目标平台、推广策略）及第三方素材授权证明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（如有）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7BA6A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（三）</w:t>
      </w:r>
      <w:r>
        <w:rPr>
          <w:rFonts w:ascii="楷体_GB2312" w:hAnsi="Times New Roman" w:eastAsia="楷体_GB2312" w:cs="Times New Roman"/>
          <w:b/>
          <w:bCs/>
          <w:sz w:val="28"/>
          <w:szCs w:val="28"/>
        </w:rPr>
        <w:t>评分标准</w:t>
      </w:r>
    </w:p>
    <w:p w14:paraId="43BAB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内容质量（30分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视频的内容是否准确、科学，能否有效传达棉麻类产业的相关知识、技术或创新成果。</w:t>
      </w:r>
    </w:p>
    <w:p w14:paraId="6CE7B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创意表达（25分）：</w:t>
      </w:r>
      <w:r>
        <w:rPr>
          <w:rFonts w:ascii="Times New Roman" w:hAnsi="Times New Roman" w:eastAsia="仿宋_GB2312" w:cs="Times New Roman"/>
          <w:sz w:val="28"/>
          <w:szCs w:val="28"/>
        </w:rPr>
        <w:t>视频的创意构思、表现形式及视觉效果如何，能否吸引观众的注意力并激发其学习兴趣。</w:t>
      </w:r>
    </w:p>
    <w:p w14:paraId="36491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制作水平（20分）：</w:t>
      </w:r>
      <w:r>
        <w:rPr>
          <w:rFonts w:ascii="Times New Roman" w:hAnsi="Times New Roman" w:eastAsia="仿宋_GB2312" w:cs="Times New Roman"/>
          <w:sz w:val="28"/>
          <w:szCs w:val="28"/>
        </w:rPr>
        <w:t>视频的制作水平如何，包括画面质量、音效处理、字幕制作等方面。</w:t>
      </w:r>
    </w:p>
    <w:p w14:paraId="53B1E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语言清晰度（15分）：</w:t>
      </w:r>
      <w:r>
        <w:rPr>
          <w:rFonts w:ascii="Times New Roman" w:hAnsi="Times New Roman" w:eastAsia="仿宋_GB2312" w:cs="Times New Roman"/>
          <w:sz w:val="28"/>
          <w:szCs w:val="28"/>
        </w:rPr>
        <w:t>视频的语言是否清晰、通俗易懂，能否让观众轻松理解视频内容。</w:t>
      </w:r>
    </w:p>
    <w:p w14:paraId="1FB86743">
      <w:r>
        <w:rPr>
          <w:rFonts w:ascii="Times New Roman" w:hAnsi="Times New Roman" w:eastAsia="仿宋_GB2312" w:cs="Times New Roman"/>
          <w:sz w:val="28"/>
          <w:szCs w:val="28"/>
        </w:rPr>
        <w:t>5.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受众吸引力（10分）：</w:t>
      </w:r>
      <w:r>
        <w:rPr>
          <w:rFonts w:ascii="Times New Roman" w:hAnsi="Times New Roman" w:eastAsia="仿宋_GB2312" w:cs="Times New Roman"/>
          <w:sz w:val="28"/>
          <w:szCs w:val="28"/>
        </w:rPr>
        <w:t>视频是否具备广泛的受众吸引力，能否吸引不同背景、不同年龄的观众观看。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2025-09-01T00:56:14Z</dcterms:created>
  <dc:creator>PC</dc:creator>
  <cp:lastModifiedBy>杨丽荣</cp:lastModifiedBy>
  <dcterms:modified xsi:type="dcterms:W3CDTF">2025-09-01T01:01:06Z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eyJoZGlkIjoiOGQ5N2VjYmJlZTliNTllMjRhZTc2ZDlkOWViZDVkMzkiLCJ1c2VySWQiOiI5OTg2Njk4MzkifQ==</vt:lpwstr>
  </property>
  <property fmtid="{D5CDD505-2E9C-101B-9397-08002B2CF9AE}" pid="4" name="ICV">
    <vt:lpwstr>F42062F69B7C4DF895F25A01962DCDED_12</vt:lpwstr>
  </property>
</Properties>
</file>