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FF6E">
      <w:pPr>
        <w:spacing w:line="52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1</w:t>
      </w:r>
    </w:p>
    <w:p w14:paraId="1461BDAC"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</w:rPr>
        <w:t>第二十一届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全国玉米遗传育种学术研讨会</w:t>
      </w:r>
    </w:p>
    <w:p w14:paraId="33E2F4D6"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品种田间展示相关事项</w:t>
      </w:r>
    </w:p>
    <w:p w14:paraId="33CE7359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016ADD58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为保障</w:t>
      </w:r>
      <w:r>
        <w:rPr>
          <w:rFonts w:hint="eastAsia" w:ascii="Times New Roman" w:eastAsia="仿宋_GB2312" w:cs="Times New Roman"/>
          <w:color w:val="000000"/>
          <w:sz w:val="28"/>
          <w:szCs w:val="28"/>
        </w:rPr>
        <w:t>第二十一届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全国玉米遗传育种学术研讨会品种田间展示活动顺利推进，现将田间展示环节品种征集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具体事项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通知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如下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。</w:t>
      </w:r>
    </w:p>
    <w:p w14:paraId="64E0396D">
      <w:pPr>
        <w:spacing w:line="520" w:lineRule="exac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一、展示申请</w:t>
      </w:r>
    </w:p>
    <w:p w14:paraId="50601FEC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有品种展示需求的单位或团队，请填写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《品种田间展示申请表》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（附件2），将申请表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电子版发送至邮箱</w:t>
      </w:r>
      <w:r>
        <w:rPr>
          <w:rFonts w:hint="eastAsia" w:ascii="Times New Roman" w:hAnsi="Times New Roman" w:eastAsia="仿宋_GB2312" w:cs="Times New Roman"/>
          <w:color w:val="0000FF"/>
          <w:kern w:val="0"/>
          <w:sz w:val="28"/>
          <w:szCs w:val="28"/>
        </w:rPr>
        <w:t>1403685977@qq.com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（截止日期为2026年3月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15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日)，纸质版连同种子一同寄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至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指定地点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。同一申请单位或团队展示品种不超过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yellow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个。</w:t>
      </w:r>
    </w:p>
    <w:p w14:paraId="1A7CBC24">
      <w:pPr>
        <w:spacing w:line="520" w:lineRule="exac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二、种子邮寄</w:t>
      </w:r>
    </w:p>
    <w:p w14:paraId="6CB59984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考虑到贵州山区气候特点，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每个参展玉米品种原则上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需寄送种子2.5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kg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以上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，最低不低于1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.5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kg，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统一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寄至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指定地点。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邮寄种子请备注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全国玉米遗传育种大会参展品种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。截止时间202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20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（以签收时间为准）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。参展品种接收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地址：</w:t>
      </w:r>
    </w:p>
    <w:p w14:paraId="7CCCADF0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接收单位：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贵州省旱粮研究所</w:t>
      </w:r>
    </w:p>
    <w:p w14:paraId="17260AAA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接收人：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祝云芳，电话：13595193256</w:t>
      </w:r>
    </w:p>
    <w:p w14:paraId="6A2DEE20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接收地址：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贵州省贵阳市花溪区金竹镇金欣社区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。</w:t>
      </w:r>
    </w:p>
    <w:p w14:paraId="7B6E1C99">
      <w:pPr>
        <w:spacing w:line="520" w:lineRule="exac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三、参展费用</w:t>
      </w:r>
    </w:p>
    <w:p w14:paraId="1589B5C0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参展品种试验费500元/个，汇至指定账户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务必注明玉米遗传育种会品种试验费。品种试验费接收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信息：</w:t>
      </w:r>
    </w:p>
    <w:p w14:paraId="5C6927B7">
      <w:pPr>
        <w:pStyle w:val="14"/>
        <w:widowControl/>
        <w:spacing w:beforeAutospacing="0" w:afterAutospacing="0" w:line="560" w:lineRule="exact"/>
        <w:ind w:firstLine="562" w:firstLineChars="200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2"/>
          <w:sz w:val="28"/>
          <w:szCs w:val="28"/>
        </w:rPr>
        <w:t>户名：</w:t>
      </w: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中国作物学会</w:t>
      </w:r>
    </w:p>
    <w:p w14:paraId="331E1F1B">
      <w:pPr>
        <w:pStyle w:val="14"/>
        <w:widowControl/>
        <w:spacing w:beforeAutospacing="0" w:afterAutospacing="0" w:line="560" w:lineRule="exact"/>
        <w:ind w:firstLine="562" w:firstLineChars="200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2"/>
          <w:sz w:val="28"/>
          <w:szCs w:val="28"/>
        </w:rPr>
        <w:t>开户银行：</w:t>
      </w: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交通银行北京农科院支行</w:t>
      </w:r>
    </w:p>
    <w:p w14:paraId="7137C47F">
      <w:pPr>
        <w:pStyle w:val="14"/>
        <w:widowControl/>
        <w:spacing w:beforeAutospacing="0" w:afterAutospacing="0" w:line="560" w:lineRule="exact"/>
        <w:ind w:firstLine="562" w:firstLineChars="200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2"/>
          <w:sz w:val="28"/>
          <w:szCs w:val="28"/>
        </w:rPr>
        <w:t>银行账户：</w:t>
      </w: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110060435018001069607</w:t>
      </w:r>
    </w:p>
    <w:p w14:paraId="7C316A75">
      <w:pPr>
        <w:widowControl/>
        <w:spacing w:line="560" w:lineRule="exact"/>
        <w:ind w:firstLine="562" w:firstLineChars="20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行号：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301100000103</w:t>
      </w:r>
    </w:p>
    <w:p w14:paraId="05E1C532">
      <w:pPr>
        <w:spacing w:line="520" w:lineRule="exac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四、特别说明</w:t>
      </w:r>
    </w:p>
    <w:p w14:paraId="7941AC67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逾期未提交种子和缴费的，视为放弃，主办方将取消新品种展示。因提交的品种适应性和种子质量等原因造成的影响由供种单位负责。</w:t>
      </w:r>
    </w:p>
    <w:p w14:paraId="2074596F">
      <w:pPr>
        <w:jc w:val="left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五、基地简介</w:t>
      </w:r>
    </w:p>
    <w:p w14:paraId="4B0CD12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田间展示种植点位于贵州省农业科学院院内。贵州省农业科学院位于贵阳市花溪区金竹镇，占地面积3600亩，含综合办公大楼、实验室、智能温室和试验地1412亩，土地集中连片。东经106.67°、北纬26.50°。全年平均气温15.7℃，其中春季平均气温16.5℃，夏季平均气温 23.7℃，秋季平均气温15.4℃，冬季平均气温8.3℃。极端最高气温35.6℃，极端最低气温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–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2.8℃。年平均降雨量1178 mm。</w:t>
      </w:r>
    </w:p>
    <w:p w14:paraId="48E81A9B">
      <w:pPr>
        <w:rPr>
          <w:rFonts w:hint="eastAsia"/>
        </w:rPr>
      </w:pPr>
    </w:p>
    <w:sectPr>
      <w:footerReference r:id="rId3" w:type="default"/>
      <w:pgSz w:w="11906" w:h="16838"/>
      <w:pgMar w:top="1440" w:right="1559" w:bottom="1440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FE2498-BBAF-4AAA-A2D2-CFF2BC2A3B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D0EA50-42D3-446D-8596-327CCFFF0D4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29EC13AD-14C7-4B3F-83BA-7D6B5C46BFF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D5645B-31E6-4722-825F-11AB8422F9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F95D0">
    <w:pPr>
      <w:pStyle w:val="11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093BD5">
                          <w:pPr>
                            <w:pStyle w:val="11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093BD5">
                    <w:pPr>
                      <w:pStyle w:val="11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7F"/>
    <w:rsid w:val="0010166F"/>
    <w:rsid w:val="0017257D"/>
    <w:rsid w:val="00B22FCD"/>
    <w:rsid w:val="00F7267F"/>
    <w:rsid w:val="081A1AE5"/>
    <w:rsid w:val="3441447A"/>
    <w:rsid w:val="5A2740BD"/>
    <w:rsid w:val="61232E36"/>
    <w:rsid w:val="73461ABE"/>
    <w:rsid w:val="76D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104862"/>
      <w:sz w:val="48"/>
      <w:szCs w:val="48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104862"/>
      <w:sz w:val="40"/>
      <w:szCs w:val="40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104862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color w:val="104862"/>
      <w:sz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/>
      <w:outlineLvl w:val="5"/>
    </w:pPr>
    <w:rPr>
      <w:b/>
      <w:bCs/>
      <w:color w:val="104862"/>
      <w:szCs w:val="2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b/>
      <w:bCs/>
      <w:color w:val="595959"/>
      <w:szCs w:val="22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color w:val="595959"/>
      <w:szCs w:val="22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等线 Light"/>
      <w:color w:val="595959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18">
    <w:name w:val="标题 3 字符"/>
    <w:basedOn w:val="17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19">
    <w:name w:val="标题 1 字符"/>
    <w:basedOn w:val="17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104862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/>
      <w:szCs w:val="22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/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_37164726-f6d1-43c3-9da8-a0efbf525920"/>
    <w:qFormat/>
    <w:uiPriority w:val="99"/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customStyle="1" w:styleId="39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775</Characters>
  <Lines>71</Lines>
  <Paragraphs>62</Paragraphs>
  <TotalTime>7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2025-03-26T06:42:00Z</dcterms:created>
  <dc:creator>杨 丽荣</dc:creator>
  <cp:lastModifiedBy>小雪</cp:lastModifiedBy>
  <dcterms:modified xsi:type="dcterms:W3CDTF">2026-02-13T06:06:49Z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103A074B36A34ED19040EF33E6D131F5_13</vt:lpwstr>
  </property>
  <property fmtid="{D5CDD505-2E9C-101B-9397-08002B2CF9AE}" pid="4" name="KSOTemplateDocerSaveRecord">
    <vt:lpwstr>eyJoZGlkIjoiODNkOTViYjU2Y2JiZDA3ODA1MzRiNWQ0ZmRjYTZjZGQiLCJ1c2VySWQiOiI2MzMzNTI3NjYifQ==</vt:lpwstr>
  </property>
</Properties>
</file>